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752"/>
      </w:tblGrid>
      <w:tr w:rsidR="007E7B33" w14:paraId="2F8A872A" w14:textId="77777777" w:rsidTr="00C54033">
        <w:trPr>
          <w:trHeight w:val="930"/>
        </w:trPr>
        <w:tc>
          <w:tcPr>
            <w:tcW w:w="13752" w:type="dxa"/>
            <w:shd w:val="clear" w:color="auto" w:fill="auto"/>
          </w:tcPr>
          <w:p w14:paraId="09CF44AB" w14:textId="77777777" w:rsidR="00104251" w:rsidRDefault="00B36D51" w:rsidP="002B5184">
            <w:pPr>
              <w:pStyle w:val="14bldcentr"/>
            </w:pPr>
            <w:r>
              <w:t>DATA MANAGEMENT AND ANALYTICS</w:t>
            </w:r>
            <w:r w:rsidR="00104251">
              <w:t xml:space="preserve"> </w:t>
            </w:r>
          </w:p>
          <w:p w14:paraId="495E46F7" w14:textId="3D56BB09" w:rsidR="00B36D51" w:rsidRDefault="00104251" w:rsidP="002B5184">
            <w:pPr>
              <w:pStyle w:val="14bldcentr"/>
            </w:pPr>
            <w:r>
              <w:t>REQUEST FOR INFORMATION</w:t>
            </w:r>
            <w:r w:rsidR="00B36D51">
              <w:t xml:space="preserve"> </w:t>
            </w:r>
            <w:r>
              <w:t>(</w:t>
            </w:r>
            <w:r w:rsidR="00B36D51">
              <w:t>RFI</w:t>
            </w:r>
            <w:r>
              <w:t>)</w:t>
            </w:r>
            <w:r w:rsidR="00B36D51">
              <w:t xml:space="preserve"> </w:t>
            </w:r>
          </w:p>
          <w:p w14:paraId="09DAF235" w14:textId="7348C298" w:rsidR="007E7B33" w:rsidRDefault="007E7B33" w:rsidP="002B5184">
            <w:pPr>
              <w:pStyle w:val="14bldcentr"/>
            </w:pPr>
            <w:r>
              <w:t xml:space="preserve">ADDENDUM </w:t>
            </w:r>
            <w:r w:rsidR="007955CC">
              <w:t>1</w:t>
            </w:r>
            <w:r w:rsidR="00CA4376">
              <w:t xml:space="preserve"> </w:t>
            </w:r>
            <w:r>
              <w:t>QUESTIONS and ANSWERS</w:t>
            </w:r>
          </w:p>
        </w:tc>
      </w:tr>
    </w:tbl>
    <w:p w14:paraId="70701AAA" w14:textId="77777777" w:rsidR="000A7F6D" w:rsidRDefault="000A7F6D" w:rsidP="002B5184">
      <w:pPr>
        <w:pStyle w:val="14bldcentr"/>
      </w:pPr>
    </w:p>
    <w:p w14:paraId="1E6978C7" w14:textId="77777777" w:rsidR="007124F4" w:rsidRPr="00BD5697" w:rsidRDefault="007124F4" w:rsidP="002B5184">
      <w:pPr>
        <w:pStyle w:val="Level1Body"/>
      </w:pPr>
    </w:p>
    <w:p w14:paraId="4F4B1A19" w14:textId="2EA550A5" w:rsidR="007124F4" w:rsidRPr="00BD5697" w:rsidRDefault="007124F4" w:rsidP="002B5184">
      <w:pPr>
        <w:pStyle w:val="Level1Body"/>
      </w:pPr>
      <w:r w:rsidRPr="00BD5697">
        <w:t>D</w:t>
      </w:r>
      <w:r w:rsidR="00BD5697" w:rsidRPr="00BD5697">
        <w:t>ate</w:t>
      </w:r>
      <w:r w:rsidRPr="00BD5697">
        <w:t>:</w:t>
      </w:r>
      <w:r w:rsidRPr="00BD5697">
        <w:tab/>
      </w:r>
      <w:r w:rsidRPr="00BD5697">
        <w:tab/>
      </w:r>
      <w:r w:rsidR="00C7623B" w:rsidRPr="00C54033">
        <w:t xml:space="preserve">May </w:t>
      </w:r>
      <w:r w:rsidR="00B36D51" w:rsidRPr="00C54033">
        <w:t>21</w:t>
      </w:r>
      <w:r w:rsidR="00C7623B" w:rsidRPr="00C54033">
        <w:t>, 2024</w:t>
      </w:r>
    </w:p>
    <w:p w14:paraId="0F350694" w14:textId="77777777" w:rsidR="007124F4" w:rsidRPr="00BD5697" w:rsidRDefault="007124F4" w:rsidP="002B5184">
      <w:pPr>
        <w:pStyle w:val="Level1Body"/>
      </w:pPr>
    </w:p>
    <w:p w14:paraId="004A18E9" w14:textId="77777777" w:rsidR="007124F4" w:rsidRPr="00BD5697" w:rsidRDefault="007124F4" w:rsidP="002B5184">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35AA5E83" w14:textId="77777777" w:rsidR="007124F4" w:rsidRPr="00BD5697" w:rsidRDefault="007124F4" w:rsidP="002B5184">
      <w:pPr>
        <w:pStyle w:val="Level1Body"/>
      </w:pPr>
    </w:p>
    <w:p w14:paraId="63F8A673" w14:textId="71B45C8B" w:rsidR="007124F4" w:rsidRPr="00BD5697" w:rsidRDefault="007124F4" w:rsidP="002B5184">
      <w:pPr>
        <w:pStyle w:val="Level1Body"/>
      </w:pPr>
      <w:r w:rsidRPr="00BD5697">
        <w:t>F</w:t>
      </w:r>
      <w:r w:rsidR="00BD5697" w:rsidRPr="00BD5697">
        <w:t>rom</w:t>
      </w:r>
      <w:r w:rsidRPr="00BD5697">
        <w:t>:</w:t>
      </w:r>
      <w:r w:rsidRPr="00BD5697">
        <w:tab/>
      </w:r>
      <w:bookmarkStart w:id="0" w:name="Text4"/>
      <w:r w:rsidR="0025668F">
        <w:tab/>
      </w:r>
      <w:bookmarkEnd w:id="0"/>
      <w:r w:rsidR="00CA4376">
        <w:t>Carrie DeFreece</w:t>
      </w:r>
      <w:r w:rsidRPr="00BD5697">
        <w:t xml:space="preserve">, </w:t>
      </w:r>
      <w:r w:rsidR="00CA4376">
        <w:t>Procurement Contracts Officer</w:t>
      </w:r>
    </w:p>
    <w:p w14:paraId="5516705A" w14:textId="2013A415" w:rsidR="007124F4" w:rsidRDefault="00CA4376" w:rsidP="002B5184">
      <w:pPr>
        <w:pStyle w:val="Level3Body"/>
      </w:pPr>
      <w:r>
        <w:t>Department of Health and Human Services</w:t>
      </w:r>
    </w:p>
    <w:p w14:paraId="58E12015" w14:textId="77777777" w:rsidR="002E4E3B" w:rsidRDefault="002E4E3B" w:rsidP="002B5184">
      <w:pPr>
        <w:pStyle w:val="Level1Body"/>
      </w:pPr>
    </w:p>
    <w:p w14:paraId="3157E028" w14:textId="71CE9E6C" w:rsidR="006A5040" w:rsidRPr="00BD5697" w:rsidRDefault="005B1348" w:rsidP="002B5184">
      <w:pPr>
        <w:pStyle w:val="Level1Body"/>
        <w:tabs>
          <w:tab w:val="left" w:pos="90"/>
        </w:tabs>
        <w:ind w:left="1440" w:hanging="1440"/>
      </w:pPr>
      <w:r>
        <w:t>RE:</w:t>
      </w:r>
      <w:r>
        <w:tab/>
      </w:r>
      <w:r w:rsidR="00E4723E" w:rsidRPr="00BD5697">
        <w:t xml:space="preserve">Addendum for </w:t>
      </w:r>
      <w:r w:rsidR="009E2F65">
        <w:t xml:space="preserve">Request for </w:t>
      </w:r>
      <w:r w:rsidR="00C7623B">
        <w:t xml:space="preserve">Information for Data Management and Analytics </w:t>
      </w:r>
      <w:r w:rsidR="006A5040">
        <w:t xml:space="preserve">to be opened </w:t>
      </w:r>
      <w:r w:rsidR="00C7623B">
        <w:t>June 6</w:t>
      </w:r>
      <w:r w:rsidR="007955CC">
        <w:t>, 2024</w:t>
      </w:r>
      <w:r w:rsidR="00CA4376">
        <w:t xml:space="preserve">, </w:t>
      </w:r>
      <w:r w:rsidR="006A5040">
        <w:t>at 2:00 p.m. Central Time</w:t>
      </w:r>
    </w:p>
    <w:p w14:paraId="133F396C" w14:textId="77777777" w:rsidR="007124F4" w:rsidRPr="00BD5697" w:rsidRDefault="007124F4" w:rsidP="002B5184">
      <w:pPr>
        <w:pStyle w:val="Level3Body"/>
      </w:pPr>
    </w:p>
    <w:p w14:paraId="7B8AA45F" w14:textId="18AD1F28" w:rsidR="007124F4" w:rsidRPr="00BD5697" w:rsidRDefault="00F62051" w:rsidP="002B5184">
      <w:pPr>
        <w:pStyle w:val="Level1Body"/>
      </w:pPr>
      <w:r>
        <w:rPr>
          <w:noProof/>
        </w:rPr>
        <mc:AlternateContent>
          <mc:Choice Requires="wps">
            <w:drawing>
              <wp:anchor distT="0" distB="0" distL="114300" distR="114300" simplePos="0" relativeHeight="251657728" behindDoc="0" locked="1" layoutInCell="1" allowOverlap="1" wp14:anchorId="3DA46273" wp14:editId="63B946B3">
                <wp:simplePos x="0" y="0"/>
                <wp:positionH relativeFrom="page">
                  <wp:posOffset>469900</wp:posOffset>
                </wp:positionH>
                <wp:positionV relativeFrom="paragraph">
                  <wp:posOffset>-1270</wp:posOffset>
                </wp:positionV>
                <wp:extent cx="8756650" cy="47625"/>
                <wp:effectExtent l="0" t="0"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0" cy="476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6B88" id="Rectangle 2" o:spid="_x0000_s1026" style="position:absolute;margin-left:37pt;margin-top:-.1pt;width:689.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" fillcolor="black" stroked="f" strokeweight="0">
                <w10:wrap anchorx="page"/>
                <w10:anchorlock/>
              </v:rect>
            </w:pict>
          </mc:Fallback>
        </mc:AlternateContent>
      </w:r>
    </w:p>
    <w:p w14:paraId="32ECF05F" w14:textId="77777777" w:rsidR="00FC03CF" w:rsidRPr="00BD5697" w:rsidRDefault="00EE3A98" w:rsidP="002B5184">
      <w:pPr>
        <w:pStyle w:val="Heading4"/>
      </w:pPr>
      <w:r>
        <w:t>Questions and Answers</w:t>
      </w:r>
    </w:p>
    <w:p w14:paraId="46CE344B" w14:textId="77777777" w:rsidR="00FC03CF" w:rsidRPr="00BD5697" w:rsidRDefault="00FC03CF" w:rsidP="002B5184">
      <w:pPr>
        <w:pStyle w:val="Level1Body"/>
      </w:pPr>
    </w:p>
    <w:p w14:paraId="6FB8FB88" w14:textId="2C207A50" w:rsidR="00EE3A98" w:rsidRDefault="00EE3A98" w:rsidP="002B5184">
      <w:pPr>
        <w:pStyle w:val="Level1Body"/>
      </w:pPr>
      <w:r w:rsidRPr="00F053F3">
        <w:t xml:space="preserve">Following are the questions submitted and answers provided for the </w:t>
      </w:r>
      <w:r w:rsidR="007955CC" w:rsidRPr="00F053F3">
        <w:t>above-mentioned</w:t>
      </w:r>
      <w:r w:rsidRPr="00F053F3">
        <w:t xml:space="preserve">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26968BE4" w14:textId="77777777" w:rsidR="00EE3A98" w:rsidRPr="00F053F3" w:rsidRDefault="00EE3A98" w:rsidP="002B5184">
      <w:pPr>
        <w:pStyle w:val="Level1Body"/>
      </w:pPr>
    </w:p>
    <w:p w14:paraId="75DCDD65" w14:textId="4806BB4D" w:rsidR="00091B29" w:rsidRDefault="00FC03CF" w:rsidP="002B5184">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1" w:name="a8"/>
      <w:r w:rsidRPr="00BD5697">
        <w:t>should</w:t>
      </w:r>
      <w:bookmarkEnd w:id="1"/>
      <w:r w:rsidRPr="00BD5697">
        <w:t xml:space="preserve"> be </w:t>
      </w:r>
      <w:bookmarkStart w:id="2" w:name="a9"/>
      <w:r w:rsidRPr="00BD5697">
        <w:t>acknowledged</w:t>
      </w:r>
      <w:bookmarkEnd w:id="2"/>
      <w:r w:rsidRPr="00BD5697">
        <w:t xml:space="preserve"> with the</w:t>
      </w:r>
      <w:r w:rsidR="00DA7CD3" w:rsidRPr="00BD5697">
        <w:t xml:space="preserve"> </w:t>
      </w:r>
      <w:r w:rsidR="009E2F65">
        <w:t>Request for Proposal.</w:t>
      </w:r>
    </w:p>
    <w:p w14:paraId="454C58F5" w14:textId="77777777" w:rsidR="00091B29" w:rsidRDefault="00091B29" w:rsidP="002B5184">
      <w:pPr>
        <w:jc w:val="left"/>
        <w:rPr>
          <w:color w:val="000000"/>
          <w:szCs w:val="20"/>
        </w:rPr>
      </w:pPr>
      <w:r>
        <w:br w:type="page"/>
      </w:r>
    </w:p>
    <w:tbl>
      <w:tblPr>
        <w:tblStyle w:val="TableGrid"/>
        <w:tblpPr w:leftFromText="180" w:rightFromText="180" w:vertAnchor="text" w:horzAnchor="margin" w:tblpXSpec="center" w:tblpY="-402"/>
        <w:tblW w:w="14040" w:type="dxa"/>
        <w:tblLook w:val="04A0" w:firstRow="1" w:lastRow="0" w:firstColumn="1" w:lastColumn="0" w:noHBand="0" w:noVBand="1"/>
      </w:tblPr>
      <w:tblGrid>
        <w:gridCol w:w="1180"/>
        <w:gridCol w:w="2007"/>
        <w:gridCol w:w="993"/>
        <w:gridCol w:w="4373"/>
        <w:gridCol w:w="5487"/>
      </w:tblGrid>
      <w:tr w:rsidR="00091B29" w:rsidRPr="002B5184" w14:paraId="1937AAE0" w14:textId="77777777" w:rsidTr="00C54033">
        <w:tc>
          <w:tcPr>
            <w:tcW w:w="1180" w:type="dxa"/>
            <w:shd w:val="clear" w:color="auto" w:fill="D9D9D9" w:themeFill="background1" w:themeFillShade="D9"/>
          </w:tcPr>
          <w:p w14:paraId="2757C617" w14:textId="77777777" w:rsidR="00091B29" w:rsidRPr="002B5184" w:rsidRDefault="00091B29" w:rsidP="00F815D8">
            <w:pPr>
              <w:jc w:val="center"/>
              <w:rPr>
                <w:rFonts w:cs="Arial"/>
                <w:sz w:val="20"/>
                <w:szCs w:val="20"/>
              </w:rPr>
            </w:pPr>
            <w:r w:rsidRPr="002B5184">
              <w:rPr>
                <w:rFonts w:cs="Arial"/>
                <w:sz w:val="20"/>
                <w:szCs w:val="20"/>
              </w:rPr>
              <w:lastRenderedPageBreak/>
              <w:t>Question Number</w:t>
            </w:r>
          </w:p>
        </w:tc>
        <w:tc>
          <w:tcPr>
            <w:tcW w:w="2007" w:type="dxa"/>
            <w:shd w:val="clear" w:color="auto" w:fill="D9D9D9" w:themeFill="background1" w:themeFillShade="D9"/>
          </w:tcPr>
          <w:p w14:paraId="6D57394B" w14:textId="77777777" w:rsidR="00091B29" w:rsidRPr="002B5184" w:rsidRDefault="00091B29" w:rsidP="00F815D8">
            <w:pPr>
              <w:jc w:val="center"/>
              <w:rPr>
                <w:rFonts w:cs="Arial"/>
                <w:sz w:val="20"/>
                <w:szCs w:val="20"/>
              </w:rPr>
            </w:pPr>
            <w:r w:rsidRPr="002B5184">
              <w:rPr>
                <w:rFonts w:cs="Arial"/>
                <w:sz w:val="20"/>
                <w:szCs w:val="20"/>
              </w:rPr>
              <w:t>RFI Section Reference</w:t>
            </w:r>
          </w:p>
        </w:tc>
        <w:tc>
          <w:tcPr>
            <w:tcW w:w="993" w:type="dxa"/>
            <w:shd w:val="clear" w:color="auto" w:fill="D9D9D9" w:themeFill="background1" w:themeFillShade="D9"/>
          </w:tcPr>
          <w:p w14:paraId="463DE363" w14:textId="77777777" w:rsidR="00091B29" w:rsidRPr="002B5184" w:rsidRDefault="00091B29" w:rsidP="00F815D8">
            <w:pPr>
              <w:jc w:val="center"/>
              <w:rPr>
                <w:rFonts w:cs="Arial"/>
                <w:sz w:val="20"/>
                <w:szCs w:val="20"/>
              </w:rPr>
            </w:pPr>
            <w:r w:rsidRPr="002B5184">
              <w:rPr>
                <w:rFonts w:cs="Arial"/>
                <w:sz w:val="20"/>
                <w:szCs w:val="20"/>
              </w:rPr>
              <w:t>RFI Page Number</w:t>
            </w:r>
          </w:p>
        </w:tc>
        <w:tc>
          <w:tcPr>
            <w:tcW w:w="4373" w:type="dxa"/>
            <w:shd w:val="clear" w:color="auto" w:fill="D9D9D9" w:themeFill="background1" w:themeFillShade="D9"/>
          </w:tcPr>
          <w:p w14:paraId="4F493198" w14:textId="77777777" w:rsidR="00091B29" w:rsidRPr="002B5184" w:rsidRDefault="00091B29" w:rsidP="002B5184">
            <w:pPr>
              <w:jc w:val="center"/>
              <w:rPr>
                <w:rFonts w:cs="Arial"/>
                <w:sz w:val="20"/>
                <w:szCs w:val="20"/>
              </w:rPr>
            </w:pPr>
            <w:r w:rsidRPr="002B5184">
              <w:rPr>
                <w:rFonts w:cs="Arial"/>
                <w:sz w:val="20"/>
                <w:szCs w:val="20"/>
              </w:rPr>
              <w:t>Question</w:t>
            </w:r>
          </w:p>
        </w:tc>
        <w:tc>
          <w:tcPr>
            <w:tcW w:w="5487" w:type="dxa"/>
            <w:shd w:val="clear" w:color="auto" w:fill="D9D9D9" w:themeFill="background1" w:themeFillShade="D9"/>
          </w:tcPr>
          <w:p w14:paraId="46006BE3" w14:textId="77777777" w:rsidR="00091B29" w:rsidRPr="00C54033" w:rsidRDefault="00091B29" w:rsidP="009D6670">
            <w:pPr>
              <w:jc w:val="center"/>
              <w:rPr>
                <w:rFonts w:cs="Arial"/>
                <w:sz w:val="20"/>
                <w:szCs w:val="20"/>
              </w:rPr>
            </w:pPr>
            <w:r w:rsidRPr="00C54033">
              <w:rPr>
                <w:rFonts w:cs="Arial"/>
                <w:sz w:val="20"/>
                <w:szCs w:val="20"/>
              </w:rPr>
              <w:t>Answer</w:t>
            </w:r>
          </w:p>
        </w:tc>
      </w:tr>
      <w:tr w:rsidR="00091B29" w:rsidRPr="002B5184" w14:paraId="27A93EDE" w14:textId="77777777" w:rsidTr="00C54033">
        <w:trPr>
          <w:trHeight w:val="1185"/>
        </w:trPr>
        <w:tc>
          <w:tcPr>
            <w:tcW w:w="1180" w:type="dxa"/>
          </w:tcPr>
          <w:p w14:paraId="07A30AD3" w14:textId="77777777" w:rsidR="00091B29" w:rsidRPr="002B5184" w:rsidRDefault="00091B29" w:rsidP="00F815D8">
            <w:pPr>
              <w:jc w:val="center"/>
              <w:rPr>
                <w:rFonts w:cs="Arial"/>
                <w:sz w:val="20"/>
                <w:szCs w:val="20"/>
              </w:rPr>
            </w:pPr>
            <w:r w:rsidRPr="002B5184">
              <w:rPr>
                <w:rFonts w:cs="Arial"/>
                <w:sz w:val="20"/>
                <w:szCs w:val="20"/>
              </w:rPr>
              <w:t>1</w:t>
            </w:r>
          </w:p>
        </w:tc>
        <w:tc>
          <w:tcPr>
            <w:tcW w:w="2007" w:type="dxa"/>
          </w:tcPr>
          <w:p w14:paraId="14E30404" w14:textId="7F5E06B7" w:rsidR="00091B29" w:rsidRPr="002B5184" w:rsidRDefault="00091B29" w:rsidP="00F815D8">
            <w:pPr>
              <w:jc w:val="center"/>
              <w:rPr>
                <w:rFonts w:cs="Arial"/>
                <w:sz w:val="20"/>
                <w:szCs w:val="20"/>
              </w:rPr>
            </w:pPr>
            <w:r w:rsidRPr="002B5184">
              <w:rPr>
                <w:rFonts w:cs="Arial"/>
                <w:sz w:val="20"/>
                <w:szCs w:val="20"/>
              </w:rPr>
              <w:t>b. PROGRAM INTEGRITY CASE MANAGEMENT (PICM</w:t>
            </w:r>
            <w:r w:rsidR="002B5184">
              <w:rPr>
                <w:rFonts w:cs="Arial"/>
                <w:sz w:val="20"/>
                <w:szCs w:val="20"/>
              </w:rPr>
              <w:t>)</w:t>
            </w:r>
          </w:p>
        </w:tc>
        <w:tc>
          <w:tcPr>
            <w:tcW w:w="993" w:type="dxa"/>
          </w:tcPr>
          <w:p w14:paraId="641DCC3E" w14:textId="77777777" w:rsidR="00091B29" w:rsidRPr="002B5184" w:rsidRDefault="00091B29" w:rsidP="00F815D8">
            <w:pPr>
              <w:jc w:val="center"/>
              <w:rPr>
                <w:rFonts w:cs="Arial"/>
                <w:sz w:val="20"/>
                <w:szCs w:val="20"/>
              </w:rPr>
            </w:pPr>
            <w:r w:rsidRPr="002B5184">
              <w:rPr>
                <w:rFonts w:cs="Arial"/>
                <w:sz w:val="20"/>
                <w:szCs w:val="20"/>
              </w:rPr>
              <w:t>6</w:t>
            </w:r>
          </w:p>
        </w:tc>
        <w:tc>
          <w:tcPr>
            <w:tcW w:w="4373" w:type="dxa"/>
          </w:tcPr>
          <w:p w14:paraId="6631489A" w14:textId="5581CE6E" w:rsidR="00091B29" w:rsidRPr="002B5184" w:rsidRDefault="00091B29" w:rsidP="002B5184">
            <w:pPr>
              <w:rPr>
                <w:rFonts w:cs="Arial"/>
                <w:sz w:val="20"/>
                <w:szCs w:val="20"/>
              </w:rPr>
            </w:pPr>
            <w:r w:rsidRPr="002B5184">
              <w:rPr>
                <w:rFonts w:cs="Arial"/>
                <w:sz w:val="20"/>
                <w:szCs w:val="20"/>
              </w:rPr>
              <w:t>How many expected users for Case Management (</w:t>
            </w:r>
            <w:r w:rsidR="001E0474" w:rsidRPr="002B5184">
              <w:rPr>
                <w:rFonts w:cs="Arial"/>
                <w:sz w:val="20"/>
                <w:szCs w:val="20"/>
              </w:rPr>
              <w:t>PICM) product</w:t>
            </w:r>
            <w:r w:rsidRPr="002B5184">
              <w:rPr>
                <w:rFonts w:cs="Arial"/>
                <w:sz w:val="20"/>
                <w:szCs w:val="20"/>
              </w:rPr>
              <w:t xml:space="preserve"> outlined in the RFI?</w:t>
            </w:r>
          </w:p>
        </w:tc>
        <w:tc>
          <w:tcPr>
            <w:tcW w:w="5487" w:type="dxa"/>
          </w:tcPr>
          <w:p w14:paraId="0BBB333C" w14:textId="06F92500" w:rsidR="00091B29" w:rsidRPr="00C54033" w:rsidRDefault="00DE188C" w:rsidP="009D6670">
            <w:pPr>
              <w:jc w:val="left"/>
              <w:rPr>
                <w:rFonts w:cs="Arial"/>
                <w:sz w:val="20"/>
                <w:szCs w:val="20"/>
              </w:rPr>
            </w:pPr>
            <w:r w:rsidRPr="00C54033">
              <w:rPr>
                <w:rFonts w:cs="Arial"/>
                <w:sz w:val="20"/>
                <w:szCs w:val="20"/>
              </w:rPr>
              <w:t xml:space="preserve">The </w:t>
            </w:r>
            <w:r w:rsidR="004B4ECC" w:rsidRPr="00C54033">
              <w:rPr>
                <w:rFonts w:cs="Arial"/>
                <w:sz w:val="20"/>
                <w:szCs w:val="20"/>
              </w:rPr>
              <w:t>State</w:t>
            </w:r>
            <w:r w:rsidR="009D6670" w:rsidRPr="00C54033">
              <w:rPr>
                <w:rFonts w:cs="Arial"/>
                <w:sz w:val="20"/>
                <w:szCs w:val="20"/>
              </w:rPr>
              <w:t xml:space="preserve"> expect</w:t>
            </w:r>
            <w:r w:rsidR="004B4ECC" w:rsidRPr="00C54033">
              <w:rPr>
                <w:rFonts w:cs="Arial"/>
                <w:sz w:val="20"/>
                <w:szCs w:val="20"/>
              </w:rPr>
              <w:t>s</w:t>
            </w:r>
            <w:r w:rsidR="009D6670" w:rsidRPr="00C54033">
              <w:rPr>
                <w:rFonts w:cs="Arial"/>
                <w:sz w:val="20"/>
                <w:szCs w:val="20"/>
              </w:rPr>
              <w:t xml:space="preserve"> about </w:t>
            </w:r>
            <w:r w:rsidR="000151BF" w:rsidRPr="00C54033">
              <w:rPr>
                <w:rFonts w:cs="Arial"/>
                <w:sz w:val="20"/>
                <w:szCs w:val="20"/>
              </w:rPr>
              <w:t xml:space="preserve">15 PICM </w:t>
            </w:r>
            <w:r w:rsidR="004B4ECC" w:rsidRPr="00C54033">
              <w:rPr>
                <w:rFonts w:cs="Arial"/>
                <w:sz w:val="20"/>
                <w:szCs w:val="20"/>
              </w:rPr>
              <w:t>u</w:t>
            </w:r>
            <w:r w:rsidR="000151BF" w:rsidRPr="00C54033">
              <w:rPr>
                <w:rFonts w:cs="Arial"/>
                <w:sz w:val="20"/>
                <w:szCs w:val="20"/>
              </w:rPr>
              <w:t>sers.</w:t>
            </w:r>
            <w:r w:rsidR="00F91022" w:rsidRPr="00C54033">
              <w:rPr>
                <w:rFonts w:cs="Arial"/>
                <w:sz w:val="20"/>
                <w:szCs w:val="20"/>
              </w:rPr>
              <w:t xml:space="preserve"> </w:t>
            </w:r>
          </w:p>
        </w:tc>
      </w:tr>
      <w:tr w:rsidR="00091B29" w:rsidRPr="002B5184" w14:paraId="5C9274AC" w14:textId="77777777" w:rsidTr="00C54033">
        <w:tc>
          <w:tcPr>
            <w:tcW w:w="1180" w:type="dxa"/>
          </w:tcPr>
          <w:p w14:paraId="22DD9BB9" w14:textId="77777777" w:rsidR="00091B29" w:rsidRPr="002B5184" w:rsidRDefault="00091B29" w:rsidP="00F815D8">
            <w:pPr>
              <w:jc w:val="center"/>
              <w:rPr>
                <w:rFonts w:cs="Arial"/>
                <w:sz w:val="20"/>
                <w:szCs w:val="20"/>
              </w:rPr>
            </w:pPr>
            <w:r w:rsidRPr="002B5184">
              <w:rPr>
                <w:rFonts w:cs="Arial"/>
                <w:sz w:val="20"/>
                <w:szCs w:val="20"/>
              </w:rPr>
              <w:t>2</w:t>
            </w:r>
          </w:p>
        </w:tc>
        <w:tc>
          <w:tcPr>
            <w:tcW w:w="2007" w:type="dxa"/>
          </w:tcPr>
          <w:p w14:paraId="2AABD037" w14:textId="5534924A" w:rsidR="00091B29" w:rsidRPr="002B5184" w:rsidRDefault="00091B29" w:rsidP="00F815D8">
            <w:pPr>
              <w:jc w:val="center"/>
              <w:rPr>
                <w:rFonts w:cs="Arial"/>
                <w:sz w:val="20"/>
                <w:szCs w:val="20"/>
              </w:rPr>
            </w:pPr>
            <w:r w:rsidRPr="002B5184">
              <w:rPr>
                <w:rFonts w:cs="Arial"/>
                <w:sz w:val="20"/>
                <w:szCs w:val="20"/>
              </w:rPr>
              <w:t>b. PROGRAM INTEGRITY CASE MANAGEMENT (PICM</w:t>
            </w:r>
            <w:r w:rsidR="002B5184">
              <w:rPr>
                <w:rFonts w:cs="Arial"/>
                <w:sz w:val="20"/>
                <w:szCs w:val="20"/>
              </w:rPr>
              <w:t>)</w:t>
            </w:r>
          </w:p>
        </w:tc>
        <w:tc>
          <w:tcPr>
            <w:tcW w:w="993" w:type="dxa"/>
          </w:tcPr>
          <w:p w14:paraId="1C5F96D0" w14:textId="77777777" w:rsidR="00091B29" w:rsidRPr="002B5184" w:rsidRDefault="00091B29" w:rsidP="00F815D8">
            <w:pPr>
              <w:jc w:val="center"/>
              <w:rPr>
                <w:rFonts w:cs="Arial"/>
                <w:sz w:val="20"/>
                <w:szCs w:val="20"/>
              </w:rPr>
            </w:pPr>
            <w:r w:rsidRPr="002B5184">
              <w:rPr>
                <w:rFonts w:cs="Arial"/>
                <w:sz w:val="20"/>
                <w:szCs w:val="20"/>
              </w:rPr>
              <w:t>6</w:t>
            </w:r>
          </w:p>
        </w:tc>
        <w:tc>
          <w:tcPr>
            <w:tcW w:w="4373" w:type="dxa"/>
          </w:tcPr>
          <w:p w14:paraId="1A297252" w14:textId="77777777" w:rsidR="00091B29" w:rsidRPr="002B5184" w:rsidRDefault="00091B29" w:rsidP="002B5184">
            <w:pPr>
              <w:rPr>
                <w:rFonts w:cs="Arial"/>
                <w:sz w:val="20"/>
                <w:szCs w:val="20"/>
              </w:rPr>
            </w:pPr>
            <w:r w:rsidRPr="002B5184">
              <w:rPr>
                <w:rFonts w:cs="Arial"/>
                <w:sz w:val="20"/>
                <w:szCs w:val="20"/>
              </w:rPr>
              <w:t>Will provider/member claims be pdfs and uploaded to the system manually or will need an API to integrate with the PICM?</w:t>
            </w:r>
          </w:p>
        </w:tc>
        <w:tc>
          <w:tcPr>
            <w:tcW w:w="5487" w:type="dxa"/>
          </w:tcPr>
          <w:p w14:paraId="43137594" w14:textId="75127102" w:rsidR="00F91022" w:rsidRPr="00C54033" w:rsidRDefault="00104251" w:rsidP="000058FB">
            <w:pPr>
              <w:jc w:val="left"/>
              <w:rPr>
                <w:rFonts w:cs="Arial"/>
                <w:sz w:val="20"/>
                <w:szCs w:val="20"/>
              </w:rPr>
            </w:pPr>
            <w:r w:rsidRPr="00C54033">
              <w:rPr>
                <w:rFonts w:cs="Arial"/>
                <w:sz w:val="20"/>
                <w:szCs w:val="20"/>
              </w:rPr>
              <w:t xml:space="preserve">Claims </w:t>
            </w:r>
            <w:r w:rsidR="00EA434F" w:rsidRPr="00C54033">
              <w:rPr>
                <w:rFonts w:cs="Arial"/>
                <w:sz w:val="20"/>
                <w:szCs w:val="20"/>
              </w:rPr>
              <w:t xml:space="preserve">will </w:t>
            </w:r>
            <w:r w:rsidR="00F91022" w:rsidRPr="00C54033">
              <w:rPr>
                <w:rFonts w:cs="Arial"/>
                <w:sz w:val="20"/>
                <w:szCs w:val="20"/>
              </w:rPr>
              <w:t>not</w:t>
            </w:r>
            <w:r w:rsidR="00EA434F" w:rsidRPr="00C54033">
              <w:rPr>
                <w:rFonts w:cs="Arial"/>
                <w:sz w:val="20"/>
                <w:szCs w:val="20"/>
              </w:rPr>
              <w:t xml:space="preserve"> be in</w:t>
            </w:r>
            <w:r w:rsidR="00F91022" w:rsidRPr="00C54033">
              <w:rPr>
                <w:rFonts w:cs="Arial"/>
                <w:sz w:val="20"/>
                <w:szCs w:val="20"/>
              </w:rPr>
              <w:t xml:space="preserve"> .pdf</w:t>
            </w:r>
            <w:r w:rsidR="00EA434F" w:rsidRPr="00C54033">
              <w:rPr>
                <w:rFonts w:cs="Arial"/>
                <w:sz w:val="20"/>
                <w:szCs w:val="20"/>
              </w:rPr>
              <w:t xml:space="preserve"> format</w:t>
            </w:r>
            <w:r w:rsidR="00F91022" w:rsidRPr="00C54033">
              <w:rPr>
                <w:rFonts w:cs="Arial"/>
                <w:sz w:val="20"/>
                <w:szCs w:val="20"/>
              </w:rPr>
              <w:t>.</w:t>
            </w:r>
            <w:r w:rsidR="009D6670" w:rsidRPr="00C54033">
              <w:rPr>
                <w:rFonts w:cs="Arial"/>
                <w:sz w:val="20"/>
                <w:szCs w:val="20"/>
              </w:rPr>
              <w:t xml:space="preserve"> </w:t>
            </w:r>
            <w:r w:rsidR="00F91022" w:rsidRPr="00C54033">
              <w:rPr>
                <w:rFonts w:cs="Arial"/>
                <w:sz w:val="20"/>
                <w:szCs w:val="20"/>
              </w:rPr>
              <w:t>Claims/Encounter data is sent to the State</w:t>
            </w:r>
            <w:r w:rsidR="000058FB" w:rsidRPr="00C54033">
              <w:rPr>
                <w:rFonts w:cs="Arial"/>
                <w:sz w:val="20"/>
                <w:szCs w:val="20"/>
              </w:rPr>
              <w:t xml:space="preserve"> Medicaid Management Information System</w:t>
            </w:r>
            <w:r w:rsidR="00F91022" w:rsidRPr="00C54033">
              <w:rPr>
                <w:rFonts w:cs="Arial"/>
                <w:sz w:val="20"/>
                <w:szCs w:val="20"/>
              </w:rPr>
              <w:t xml:space="preserve"> </w:t>
            </w:r>
            <w:r w:rsidR="000058FB" w:rsidRPr="00C54033">
              <w:rPr>
                <w:rFonts w:cs="Arial"/>
                <w:sz w:val="20"/>
                <w:szCs w:val="20"/>
              </w:rPr>
              <w:t>(</w:t>
            </w:r>
            <w:r w:rsidR="00F91022" w:rsidRPr="00C54033">
              <w:rPr>
                <w:rFonts w:cs="Arial"/>
                <w:sz w:val="20"/>
                <w:szCs w:val="20"/>
              </w:rPr>
              <w:t>MMIS</w:t>
            </w:r>
            <w:r w:rsidR="000058FB" w:rsidRPr="00C54033">
              <w:rPr>
                <w:rFonts w:cs="Arial"/>
                <w:sz w:val="20"/>
                <w:szCs w:val="20"/>
              </w:rPr>
              <w:t xml:space="preserve">) </w:t>
            </w:r>
            <w:r w:rsidR="00F91022" w:rsidRPr="00C54033">
              <w:rPr>
                <w:rFonts w:cs="Arial"/>
                <w:sz w:val="20"/>
                <w:szCs w:val="20"/>
              </w:rPr>
              <w:t xml:space="preserve">database, from which extracts are generated, placed on an SFTP </w:t>
            </w:r>
            <w:r w:rsidR="009D6670" w:rsidRPr="00C54033">
              <w:rPr>
                <w:rFonts w:cs="Arial"/>
                <w:sz w:val="20"/>
                <w:szCs w:val="20"/>
              </w:rPr>
              <w:t>server,</w:t>
            </w:r>
            <w:r w:rsidR="00F91022" w:rsidRPr="00C54033">
              <w:rPr>
                <w:rFonts w:cs="Arial"/>
                <w:sz w:val="20"/>
                <w:szCs w:val="20"/>
              </w:rPr>
              <w:t xml:space="preserve"> and picked up and loaded to the </w:t>
            </w:r>
            <w:r w:rsidR="009D6670" w:rsidRPr="00C54033">
              <w:rPr>
                <w:rFonts w:cs="Arial"/>
                <w:sz w:val="20"/>
                <w:szCs w:val="20"/>
              </w:rPr>
              <w:t xml:space="preserve">DMA solution </w:t>
            </w:r>
            <w:r w:rsidR="00F91022" w:rsidRPr="00C54033">
              <w:rPr>
                <w:rFonts w:cs="Arial"/>
                <w:sz w:val="20"/>
                <w:szCs w:val="20"/>
              </w:rPr>
              <w:t>“landing” environment. Subsequently, the data is loaded into the</w:t>
            </w:r>
            <w:r w:rsidR="000058FB" w:rsidRPr="00C54033">
              <w:rPr>
                <w:rFonts w:cs="Arial"/>
                <w:sz w:val="20"/>
                <w:szCs w:val="20"/>
              </w:rPr>
              <w:t xml:space="preserve"> Enterprise Data Warehouse</w:t>
            </w:r>
            <w:r w:rsidR="00F91022" w:rsidRPr="00C54033">
              <w:rPr>
                <w:rFonts w:cs="Arial"/>
                <w:sz w:val="20"/>
                <w:szCs w:val="20"/>
              </w:rPr>
              <w:t xml:space="preserve"> </w:t>
            </w:r>
            <w:r w:rsidR="000058FB" w:rsidRPr="00C54033">
              <w:rPr>
                <w:rFonts w:cs="Arial"/>
                <w:sz w:val="20"/>
                <w:szCs w:val="20"/>
              </w:rPr>
              <w:t>(</w:t>
            </w:r>
            <w:r w:rsidR="00F91022" w:rsidRPr="00C54033">
              <w:rPr>
                <w:rFonts w:cs="Arial"/>
                <w:sz w:val="20"/>
                <w:szCs w:val="20"/>
              </w:rPr>
              <w:t>EDW</w:t>
            </w:r>
            <w:r w:rsidR="000058FB" w:rsidRPr="00C54033">
              <w:rPr>
                <w:rFonts w:cs="Arial"/>
                <w:sz w:val="20"/>
                <w:szCs w:val="20"/>
              </w:rPr>
              <w:t>)</w:t>
            </w:r>
            <w:r w:rsidR="00F91022" w:rsidRPr="00C54033">
              <w:rPr>
                <w:rFonts w:cs="Arial"/>
                <w:sz w:val="20"/>
                <w:szCs w:val="20"/>
              </w:rPr>
              <w:t xml:space="preserve"> and made available in the PICM module.  </w:t>
            </w:r>
          </w:p>
        </w:tc>
      </w:tr>
      <w:tr w:rsidR="00091B29" w:rsidRPr="002B5184" w14:paraId="6163F67F" w14:textId="77777777" w:rsidTr="00C54033">
        <w:tc>
          <w:tcPr>
            <w:tcW w:w="1180" w:type="dxa"/>
          </w:tcPr>
          <w:p w14:paraId="7992D661" w14:textId="77777777" w:rsidR="00091B29" w:rsidRPr="002B5184" w:rsidRDefault="00091B29" w:rsidP="00F815D8">
            <w:pPr>
              <w:jc w:val="center"/>
              <w:rPr>
                <w:rFonts w:cs="Arial"/>
                <w:sz w:val="20"/>
                <w:szCs w:val="20"/>
              </w:rPr>
            </w:pPr>
            <w:r w:rsidRPr="002B5184">
              <w:rPr>
                <w:rFonts w:cs="Arial"/>
                <w:sz w:val="20"/>
                <w:szCs w:val="20"/>
              </w:rPr>
              <w:t>3</w:t>
            </w:r>
          </w:p>
        </w:tc>
        <w:tc>
          <w:tcPr>
            <w:tcW w:w="2007" w:type="dxa"/>
          </w:tcPr>
          <w:p w14:paraId="113736A9" w14:textId="77777777" w:rsidR="00091B29" w:rsidRPr="002B5184" w:rsidRDefault="00091B29" w:rsidP="00F815D8">
            <w:pPr>
              <w:jc w:val="center"/>
              <w:rPr>
                <w:rFonts w:cs="Arial"/>
                <w:sz w:val="20"/>
                <w:szCs w:val="20"/>
              </w:rPr>
            </w:pPr>
            <w:r w:rsidRPr="002B5184">
              <w:rPr>
                <w:rFonts w:cs="Arial"/>
                <w:sz w:val="20"/>
                <w:szCs w:val="20"/>
              </w:rPr>
              <w:t>b. PROGRAM INTEGRITY CASE MANAGEMENT (PICM) last bullet point</w:t>
            </w:r>
          </w:p>
        </w:tc>
        <w:tc>
          <w:tcPr>
            <w:tcW w:w="993" w:type="dxa"/>
          </w:tcPr>
          <w:p w14:paraId="0E38A8C5" w14:textId="77777777" w:rsidR="00091B29" w:rsidRPr="002B5184" w:rsidRDefault="00091B29" w:rsidP="00F815D8">
            <w:pPr>
              <w:jc w:val="center"/>
              <w:rPr>
                <w:rFonts w:cs="Arial"/>
                <w:sz w:val="20"/>
                <w:szCs w:val="20"/>
              </w:rPr>
            </w:pPr>
            <w:r w:rsidRPr="002B5184">
              <w:rPr>
                <w:rFonts w:cs="Arial"/>
                <w:sz w:val="20"/>
                <w:szCs w:val="20"/>
              </w:rPr>
              <w:t>6</w:t>
            </w:r>
          </w:p>
        </w:tc>
        <w:tc>
          <w:tcPr>
            <w:tcW w:w="4373" w:type="dxa"/>
          </w:tcPr>
          <w:p w14:paraId="2EAF49F6" w14:textId="77777777" w:rsidR="00091B29" w:rsidRPr="002B5184" w:rsidRDefault="00091B29" w:rsidP="002B5184">
            <w:pPr>
              <w:rPr>
                <w:rFonts w:cs="Arial"/>
                <w:sz w:val="20"/>
                <w:szCs w:val="20"/>
              </w:rPr>
            </w:pPr>
            <w:r w:rsidRPr="002B5184">
              <w:rPr>
                <w:rFonts w:cs="Arial"/>
                <w:sz w:val="20"/>
                <w:szCs w:val="20"/>
              </w:rPr>
              <w:t>General question about this section: Has the Nebraska participated in multiple demonstrations of products that satisfy all requirements described in this RFI?</w:t>
            </w:r>
          </w:p>
        </w:tc>
        <w:tc>
          <w:tcPr>
            <w:tcW w:w="5487" w:type="dxa"/>
          </w:tcPr>
          <w:p w14:paraId="15B52548" w14:textId="2F1D3ABC" w:rsidR="00AA2AF4" w:rsidRPr="00C54033" w:rsidRDefault="00AA2AF4" w:rsidP="009D6670">
            <w:pPr>
              <w:jc w:val="left"/>
              <w:rPr>
                <w:rFonts w:cs="Arial"/>
                <w:sz w:val="20"/>
                <w:szCs w:val="20"/>
              </w:rPr>
            </w:pPr>
            <w:r w:rsidRPr="00C54033">
              <w:rPr>
                <w:rFonts w:cs="Arial"/>
                <w:sz w:val="20"/>
                <w:szCs w:val="20"/>
              </w:rPr>
              <w:t>This is not within the scope of the RFI.</w:t>
            </w:r>
          </w:p>
        </w:tc>
      </w:tr>
      <w:tr w:rsidR="00091B29" w:rsidRPr="002B5184" w14:paraId="6E25C648" w14:textId="77777777" w:rsidTr="00C54033">
        <w:tc>
          <w:tcPr>
            <w:tcW w:w="1180" w:type="dxa"/>
          </w:tcPr>
          <w:p w14:paraId="52F460F1" w14:textId="77777777" w:rsidR="00091B29" w:rsidRPr="002B5184" w:rsidRDefault="00091B29" w:rsidP="00F815D8">
            <w:pPr>
              <w:jc w:val="center"/>
              <w:rPr>
                <w:rFonts w:cs="Arial"/>
                <w:sz w:val="20"/>
                <w:szCs w:val="20"/>
              </w:rPr>
            </w:pPr>
            <w:r w:rsidRPr="002B5184">
              <w:rPr>
                <w:rFonts w:cs="Arial"/>
                <w:sz w:val="20"/>
                <w:szCs w:val="20"/>
              </w:rPr>
              <w:t>4</w:t>
            </w:r>
          </w:p>
        </w:tc>
        <w:tc>
          <w:tcPr>
            <w:tcW w:w="2007" w:type="dxa"/>
          </w:tcPr>
          <w:p w14:paraId="0437F298" w14:textId="77777777" w:rsidR="00091B29" w:rsidRPr="002B5184" w:rsidRDefault="00091B29" w:rsidP="00F815D8">
            <w:pPr>
              <w:jc w:val="center"/>
              <w:rPr>
                <w:rFonts w:cs="Arial"/>
                <w:sz w:val="20"/>
                <w:szCs w:val="20"/>
              </w:rPr>
            </w:pPr>
            <w:r w:rsidRPr="002B5184">
              <w:rPr>
                <w:rFonts w:cs="Arial"/>
                <w:sz w:val="20"/>
                <w:szCs w:val="20"/>
              </w:rPr>
              <w:t>b. PROGRAM INTEGRITY CASE MANAGEMENT (PICM) last bullet point</w:t>
            </w:r>
          </w:p>
        </w:tc>
        <w:tc>
          <w:tcPr>
            <w:tcW w:w="993" w:type="dxa"/>
          </w:tcPr>
          <w:p w14:paraId="71625A0D" w14:textId="77777777" w:rsidR="00091B29" w:rsidRPr="002B5184" w:rsidRDefault="00091B29" w:rsidP="00F815D8">
            <w:pPr>
              <w:jc w:val="center"/>
              <w:rPr>
                <w:rFonts w:cs="Arial"/>
                <w:sz w:val="20"/>
                <w:szCs w:val="20"/>
              </w:rPr>
            </w:pPr>
            <w:r w:rsidRPr="002B5184">
              <w:rPr>
                <w:rFonts w:cs="Arial"/>
                <w:sz w:val="20"/>
                <w:szCs w:val="20"/>
              </w:rPr>
              <w:t>6</w:t>
            </w:r>
          </w:p>
        </w:tc>
        <w:tc>
          <w:tcPr>
            <w:tcW w:w="4373" w:type="dxa"/>
          </w:tcPr>
          <w:p w14:paraId="6525A4B3" w14:textId="77777777" w:rsidR="00091B29" w:rsidRPr="002B5184" w:rsidRDefault="00091B29" w:rsidP="002B5184">
            <w:pPr>
              <w:rPr>
                <w:rFonts w:cs="Arial"/>
                <w:sz w:val="20"/>
                <w:szCs w:val="20"/>
              </w:rPr>
            </w:pPr>
            <w:r w:rsidRPr="002B5184">
              <w:rPr>
                <w:rFonts w:cs="Arial"/>
                <w:sz w:val="20"/>
                <w:szCs w:val="20"/>
              </w:rPr>
              <w:t xml:space="preserve">Which products will the new PICM need to integrate with? </w:t>
            </w:r>
          </w:p>
        </w:tc>
        <w:tc>
          <w:tcPr>
            <w:tcW w:w="5487" w:type="dxa"/>
          </w:tcPr>
          <w:p w14:paraId="702C4A28" w14:textId="31A84D46" w:rsidR="00ED1743" w:rsidRPr="00C54033" w:rsidRDefault="00ED1743" w:rsidP="009D6670">
            <w:pPr>
              <w:jc w:val="left"/>
              <w:rPr>
                <w:rFonts w:cs="Arial"/>
                <w:sz w:val="20"/>
                <w:szCs w:val="20"/>
              </w:rPr>
            </w:pPr>
            <w:r w:rsidRPr="00C54033">
              <w:rPr>
                <w:rFonts w:cs="Arial"/>
                <w:sz w:val="20"/>
                <w:szCs w:val="20"/>
              </w:rPr>
              <w:t>Currently, the new PICM would just need to integrate with the existing EDW</w:t>
            </w:r>
            <w:r w:rsidR="009D6670" w:rsidRPr="00C54033">
              <w:rPr>
                <w:rFonts w:cs="Arial"/>
                <w:sz w:val="20"/>
                <w:szCs w:val="20"/>
              </w:rPr>
              <w:t>.</w:t>
            </w:r>
          </w:p>
        </w:tc>
      </w:tr>
      <w:tr w:rsidR="00091B29" w:rsidRPr="002B5184" w14:paraId="399E5C14" w14:textId="77777777" w:rsidTr="00C54033">
        <w:tc>
          <w:tcPr>
            <w:tcW w:w="1180" w:type="dxa"/>
          </w:tcPr>
          <w:p w14:paraId="3A34ABC5" w14:textId="77777777" w:rsidR="00091B29" w:rsidRPr="002B5184" w:rsidRDefault="00091B29" w:rsidP="00F815D8">
            <w:pPr>
              <w:jc w:val="center"/>
              <w:rPr>
                <w:rFonts w:cs="Arial"/>
                <w:sz w:val="20"/>
                <w:szCs w:val="20"/>
              </w:rPr>
            </w:pPr>
            <w:r w:rsidRPr="002B5184">
              <w:rPr>
                <w:rFonts w:cs="Arial"/>
                <w:sz w:val="20"/>
                <w:szCs w:val="20"/>
              </w:rPr>
              <w:t>5</w:t>
            </w:r>
          </w:p>
        </w:tc>
        <w:tc>
          <w:tcPr>
            <w:tcW w:w="2007" w:type="dxa"/>
          </w:tcPr>
          <w:p w14:paraId="11AE88E6" w14:textId="77777777" w:rsidR="00091B29" w:rsidRPr="002B5184" w:rsidRDefault="00091B29" w:rsidP="00F815D8">
            <w:pPr>
              <w:jc w:val="center"/>
              <w:rPr>
                <w:rFonts w:cs="Arial"/>
                <w:sz w:val="20"/>
                <w:szCs w:val="20"/>
              </w:rPr>
            </w:pPr>
            <w:r w:rsidRPr="002B5184">
              <w:rPr>
                <w:rFonts w:cs="Arial"/>
                <w:sz w:val="20"/>
                <w:szCs w:val="20"/>
              </w:rPr>
              <w:t>b. PROGRAM INTEGRITY CASE MANAGEMENT (PICM) last bullet point</w:t>
            </w:r>
          </w:p>
        </w:tc>
        <w:tc>
          <w:tcPr>
            <w:tcW w:w="993" w:type="dxa"/>
          </w:tcPr>
          <w:p w14:paraId="6FC69B58" w14:textId="77777777" w:rsidR="00091B29" w:rsidRPr="002B5184" w:rsidRDefault="00091B29" w:rsidP="00F815D8">
            <w:pPr>
              <w:jc w:val="center"/>
              <w:rPr>
                <w:rFonts w:cs="Arial"/>
                <w:sz w:val="20"/>
                <w:szCs w:val="20"/>
              </w:rPr>
            </w:pPr>
            <w:r w:rsidRPr="002B5184">
              <w:rPr>
                <w:rFonts w:cs="Arial"/>
                <w:sz w:val="20"/>
                <w:szCs w:val="20"/>
              </w:rPr>
              <w:t>6</w:t>
            </w:r>
          </w:p>
        </w:tc>
        <w:tc>
          <w:tcPr>
            <w:tcW w:w="4373" w:type="dxa"/>
          </w:tcPr>
          <w:p w14:paraId="31427D39" w14:textId="77777777" w:rsidR="00091B29" w:rsidRPr="002B5184" w:rsidRDefault="00091B29" w:rsidP="002B5184">
            <w:pPr>
              <w:rPr>
                <w:rFonts w:cs="Arial"/>
                <w:sz w:val="20"/>
                <w:szCs w:val="20"/>
              </w:rPr>
            </w:pPr>
            <w:r w:rsidRPr="002B5184">
              <w:rPr>
                <w:rFonts w:cs="Arial"/>
                <w:sz w:val="20"/>
                <w:szCs w:val="20"/>
              </w:rPr>
              <w:t>If integration is required, will the integration between products be bi-directional?</w:t>
            </w:r>
          </w:p>
          <w:p w14:paraId="5ECAD018" w14:textId="77777777" w:rsidR="00091B29" w:rsidRPr="002B5184" w:rsidRDefault="00091B29" w:rsidP="002B5184">
            <w:pPr>
              <w:rPr>
                <w:rFonts w:cs="Arial"/>
                <w:sz w:val="20"/>
                <w:szCs w:val="20"/>
              </w:rPr>
            </w:pPr>
          </w:p>
        </w:tc>
        <w:tc>
          <w:tcPr>
            <w:tcW w:w="5487" w:type="dxa"/>
          </w:tcPr>
          <w:p w14:paraId="259E0123" w14:textId="067A335F" w:rsidR="00091B29" w:rsidRPr="00C54033" w:rsidRDefault="00104251" w:rsidP="009D6670">
            <w:pPr>
              <w:jc w:val="left"/>
              <w:rPr>
                <w:rFonts w:cs="Arial"/>
                <w:sz w:val="20"/>
                <w:szCs w:val="20"/>
              </w:rPr>
            </w:pPr>
            <w:r w:rsidRPr="00C54033">
              <w:rPr>
                <w:rFonts w:cs="Arial"/>
                <w:sz w:val="20"/>
                <w:szCs w:val="20"/>
              </w:rPr>
              <w:t xml:space="preserve">The </w:t>
            </w:r>
            <w:r w:rsidR="009D6670" w:rsidRPr="00C54033">
              <w:rPr>
                <w:rFonts w:cs="Arial"/>
                <w:sz w:val="20"/>
                <w:szCs w:val="20"/>
              </w:rPr>
              <w:t>State does not anticipate the integration to be bi-directional.</w:t>
            </w:r>
          </w:p>
        </w:tc>
      </w:tr>
      <w:tr w:rsidR="00091B29" w:rsidRPr="002B5184" w14:paraId="4F098E78" w14:textId="77777777" w:rsidTr="00C54033">
        <w:tc>
          <w:tcPr>
            <w:tcW w:w="1180" w:type="dxa"/>
          </w:tcPr>
          <w:p w14:paraId="0B3F463B" w14:textId="77777777" w:rsidR="00091B29" w:rsidRPr="002B5184" w:rsidRDefault="00091B29" w:rsidP="00F815D8">
            <w:pPr>
              <w:jc w:val="center"/>
              <w:rPr>
                <w:rFonts w:cs="Arial"/>
                <w:sz w:val="20"/>
                <w:szCs w:val="20"/>
              </w:rPr>
            </w:pPr>
            <w:r w:rsidRPr="002B5184">
              <w:rPr>
                <w:rFonts w:cs="Arial"/>
                <w:sz w:val="20"/>
                <w:szCs w:val="20"/>
              </w:rPr>
              <w:t>6</w:t>
            </w:r>
          </w:p>
        </w:tc>
        <w:tc>
          <w:tcPr>
            <w:tcW w:w="2007" w:type="dxa"/>
          </w:tcPr>
          <w:p w14:paraId="15760C8B" w14:textId="4B905C2A" w:rsidR="00091B29" w:rsidRPr="002B5184" w:rsidRDefault="00091B29" w:rsidP="00F815D8">
            <w:pPr>
              <w:jc w:val="center"/>
              <w:rPr>
                <w:rFonts w:cs="Arial"/>
                <w:sz w:val="20"/>
                <w:szCs w:val="20"/>
              </w:rPr>
            </w:pPr>
            <w:r w:rsidRPr="002B5184">
              <w:rPr>
                <w:rFonts w:cs="Arial"/>
                <w:sz w:val="20"/>
                <w:szCs w:val="20"/>
              </w:rPr>
              <w:t>b. PROGRAM INTEGRITY CASE MANAGEMENT (PICM) last bullet point</w:t>
            </w:r>
          </w:p>
        </w:tc>
        <w:tc>
          <w:tcPr>
            <w:tcW w:w="993" w:type="dxa"/>
          </w:tcPr>
          <w:p w14:paraId="6CCBF26E" w14:textId="77777777" w:rsidR="00091B29" w:rsidRPr="002B5184" w:rsidRDefault="00091B29" w:rsidP="00F815D8">
            <w:pPr>
              <w:jc w:val="center"/>
              <w:rPr>
                <w:rFonts w:cs="Arial"/>
                <w:sz w:val="20"/>
                <w:szCs w:val="20"/>
              </w:rPr>
            </w:pPr>
            <w:r w:rsidRPr="002B5184">
              <w:rPr>
                <w:rFonts w:cs="Arial"/>
                <w:sz w:val="20"/>
                <w:szCs w:val="20"/>
              </w:rPr>
              <w:t>7</w:t>
            </w:r>
          </w:p>
        </w:tc>
        <w:tc>
          <w:tcPr>
            <w:tcW w:w="4373" w:type="dxa"/>
          </w:tcPr>
          <w:p w14:paraId="6720602B" w14:textId="77777777" w:rsidR="00091B29" w:rsidRPr="002B5184" w:rsidRDefault="00091B29" w:rsidP="002B5184">
            <w:pPr>
              <w:rPr>
                <w:rFonts w:cs="Arial"/>
                <w:sz w:val="20"/>
                <w:szCs w:val="20"/>
              </w:rPr>
            </w:pPr>
            <w:r w:rsidRPr="002B5184">
              <w:rPr>
                <w:rFonts w:cs="Arial"/>
                <w:sz w:val="20"/>
                <w:szCs w:val="20"/>
              </w:rPr>
              <w:t>PI Algorithms: Can you elaborate on the Algorithm referred to in this section?</w:t>
            </w:r>
          </w:p>
        </w:tc>
        <w:tc>
          <w:tcPr>
            <w:tcW w:w="5487" w:type="dxa"/>
          </w:tcPr>
          <w:p w14:paraId="56D97505" w14:textId="12C49FDD" w:rsidR="00ED1743" w:rsidRPr="00C54033" w:rsidRDefault="00ED1743" w:rsidP="009D6670">
            <w:pPr>
              <w:jc w:val="left"/>
              <w:rPr>
                <w:rFonts w:cs="Arial"/>
                <w:sz w:val="20"/>
                <w:szCs w:val="20"/>
              </w:rPr>
            </w:pPr>
            <w:r w:rsidRPr="00C54033">
              <w:rPr>
                <w:rFonts w:cs="Arial"/>
                <w:sz w:val="20"/>
                <w:szCs w:val="20"/>
              </w:rPr>
              <w:t>PI Algorithms are a set of standard reports developed on known vulnerabilities in claims payment systems.</w:t>
            </w:r>
          </w:p>
          <w:p w14:paraId="4F4B067E" w14:textId="77777777" w:rsidR="00ED1743" w:rsidRPr="00C54033" w:rsidRDefault="00ED1743" w:rsidP="009D6670">
            <w:pPr>
              <w:jc w:val="left"/>
              <w:rPr>
                <w:rFonts w:cs="Arial"/>
                <w:sz w:val="20"/>
                <w:szCs w:val="20"/>
              </w:rPr>
            </w:pPr>
          </w:p>
          <w:p w14:paraId="02B9BA33" w14:textId="77777777" w:rsidR="00ED1743" w:rsidRPr="00C54033" w:rsidRDefault="00ED1743" w:rsidP="009D6670">
            <w:pPr>
              <w:pStyle w:val="ListParagraph"/>
              <w:numPr>
                <w:ilvl w:val="0"/>
                <w:numId w:val="44"/>
              </w:numPr>
              <w:rPr>
                <w:rFonts w:cs="Arial"/>
                <w:sz w:val="20"/>
                <w:szCs w:val="20"/>
              </w:rPr>
            </w:pPr>
            <w:r w:rsidRPr="00C54033">
              <w:rPr>
                <w:rFonts w:cs="Arial"/>
                <w:sz w:val="20"/>
                <w:szCs w:val="20"/>
              </w:rPr>
              <w:t>A detail algorithm report produces claim line level data by provider with information regarding all claims that match the specifications of the report.</w:t>
            </w:r>
          </w:p>
          <w:p w14:paraId="67EAB3C1" w14:textId="77777777" w:rsidR="00ED1743" w:rsidRPr="00C54033" w:rsidRDefault="00ED1743" w:rsidP="009D6670">
            <w:pPr>
              <w:pStyle w:val="ListParagraph"/>
              <w:numPr>
                <w:ilvl w:val="0"/>
                <w:numId w:val="44"/>
              </w:numPr>
              <w:rPr>
                <w:rFonts w:cs="Arial"/>
                <w:sz w:val="20"/>
                <w:szCs w:val="20"/>
              </w:rPr>
            </w:pPr>
            <w:r w:rsidRPr="00C54033">
              <w:rPr>
                <w:rFonts w:cs="Arial"/>
                <w:sz w:val="20"/>
                <w:szCs w:val="20"/>
              </w:rPr>
              <w:t>A summary algorithm report produces results totals by provider with information regarding total number of claims, number of members affected, count of services provided, units, or net pay amounts that match the specifications of the report and function of the algorithm.</w:t>
            </w:r>
          </w:p>
          <w:p w14:paraId="2642B335" w14:textId="77777777" w:rsidR="00091B29" w:rsidRPr="00C54033" w:rsidRDefault="00ED1743" w:rsidP="009D6670">
            <w:pPr>
              <w:pStyle w:val="ListParagraph"/>
              <w:numPr>
                <w:ilvl w:val="0"/>
                <w:numId w:val="44"/>
              </w:numPr>
              <w:rPr>
                <w:rFonts w:cs="Arial"/>
                <w:sz w:val="20"/>
                <w:szCs w:val="20"/>
              </w:rPr>
            </w:pPr>
            <w:r w:rsidRPr="00C54033">
              <w:rPr>
                <w:rFonts w:cs="Arial"/>
                <w:sz w:val="20"/>
                <w:szCs w:val="20"/>
              </w:rPr>
              <w:t>The majority of the PI Algorithms are sorted by paid amount to assist in identifying the maximum amount of recoverable funds. Summary reports specifically assist in the prioritization of which providers should be considered for potential waste and abuse investigation, and at what priority</w:t>
            </w:r>
            <w:r w:rsidR="004365EB" w:rsidRPr="00C54033">
              <w:rPr>
                <w:rFonts w:cs="Arial"/>
                <w:sz w:val="20"/>
                <w:szCs w:val="20"/>
              </w:rPr>
              <w:t>.</w:t>
            </w:r>
          </w:p>
          <w:p w14:paraId="60163559" w14:textId="3200D56A" w:rsidR="003F6BEA" w:rsidRPr="00C54033" w:rsidRDefault="00DE188C" w:rsidP="009D6670">
            <w:pPr>
              <w:pStyle w:val="ListParagraph"/>
              <w:numPr>
                <w:ilvl w:val="0"/>
                <w:numId w:val="44"/>
              </w:numPr>
              <w:rPr>
                <w:rFonts w:cs="Arial"/>
                <w:sz w:val="20"/>
                <w:szCs w:val="20"/>
              </w:rPr>
            </w:pPr>
            <w:r w:rsidRPr="00C54033">
              <w:rPr>
                <w:rFonts w:cs="Arial"/>
                <w:sz w:val="20"/>
                <w:szCs w:val="20"/>
              </w:rPr>
              <w:t xml:space="preserve">The </w:t>
            </w:r>
            <w:r w:rsidR="003F6BEA" w:rsidRPr="00C54033">
              <w:rPr>
                <w:rFonts w:cs="Arial"/>
                <w:sz w:val="20"/>
                <w:szCs w:val="20"/>
              </w:rPr>
              <w:t>State is interested in information from vendors on any reporting functions, algorithms, etc. they utilize to detect possible Fraud, Waste and Abuse (FWA).</w:t>
            </w:r>
          </w:p>
        </w:tc>
      </w:tr>
      <w:tr w:rsidR="00091B29" w:rsidRPr="002B5184" w14:paraId="069706D3" w14:textId="77777777" w:rsidTr="00C54033">
        <w:trPr>
          <w:trHeight w:val="1727"/>
        </w:trPr>
        <w:tc>
          <w:tcPr>
            <w:tcW w:w="1180" w:type="dxa"/>
          </w:tcPr>
          <w:p w14:paraId="3CAB6417" w14:textId="77777777" w:rsidR="00091B29" w:rsidRPr="002B5184" w:rsidRDefault="00091B29" w:rsidP="00F815D8">
            <w:pPr>
              <w:jc w:val="center"/>
              <w:rPr>
                <w:rFonts w:cs="Arial"/>
                <w:sz w:val="20"/>
                <w:szCs w:val="20"/>
              </w:rPr>
            </w:pPr>
            <w:r w:rsidRPr="002B5184">
              <w:rPr>
                <w:rFonts w:cs="Arial"/>
                <w:sz w:val="20"/>
                <w:szCs w:val="20"/>
              </w:rPr>
              <w:t>7</w:t>
            </w:r>
          </w:p>
        </w:tc>
        <w:tc>
          <w:tcPr>
            <w:tcW w:w="2007" w:type="dxa"/>
          </w:tcPr>
          <w:p w14:paraId="162B9FAC" w14:textId="7C2C83AE" w:rsidR="00091B29" w:rsidRPr="002B5184" w:rsidRDefault="00091B29" w:rsidP="00F815D8">
            <w:pPr>
              <w:jc w:val="center"/>
              <w:rPr>
                <w:rFonts w:cs="Arial"/>
                <w:sz w:val="20"/>
                <w:szCs w:val="20"/>
              </w:rPr>
            </w:pPr>
            <w:r w:rsidRPr="002B5184">
              <w:rPr>
                <w:rFonts w:cs="Arial"/>
                <w:sz w:val="20"/>
                <w:szCs w:val="20"/>
              </w:rPr>
              <w:t>General question for the entire RFI</w:t>
            </w:r>
          </w:p>
        </w:tc>
        <w:tc>
          <w:tcPr>
            <w:tcW w:w="993" w:type="dxa"/>
          </w:tcPr>
          <w:p w14:paraId="229950BE" w14:textId="77777777" w:rsidR="00091B29" w:rsidRPr="002B5184" w:rsidRDefault="00091B29" w:rsidP="00F815D8">
            <w:pPr>
              <w:jc w:val="center"/>
              <w:rPr>
                <w:rFonts w:cs="Arial"/>
                <w:sz w:val="20"/>
                <w:szCs w:val="20"/>
              </w:rPr>
            </w:pPr>
          </w:p>
        </w:tc>
        <w:tc>
          <w:tcPr>
            <w:tcW w:w="4373" w:type="dxa"/>
          </w:tcPr>
          <w:p w14:paraId="6EBB58E5" w14:textId="77777777" w:rsidR="00091B29" w:rsidRPr="002B5184" w:rsidRDefault="00091B29" w:rsidP="002B5184">
            <w:pPr>
              <w:rPr>
                <w:rFonts w:cs="Arial"/>
                <w:sz w:val="20"/>
                <w:szCs w:val="20"/>
              </w:rPr>
            </w:pPr>
            <w:r w:rsidRPr="002B5184">
              <w:rPr>
                <w:rFonts w:cs="Arial"/>
                <w:sz w:val="20"/>
                <w:szCs w:val="20"/>
              </w:rPr>
              <w:t xml:space="preserve">Has the Nebraska participated in multiple demonstrations of products that satisfy all requirements described for the Case Management (PICM) portion of the RFI? </w:t>
            </w:r>
          </w:p>
          <w:p w14:paraId="244E3B29" w14:textId="77777777" w:rsidR="00091B29" w:rsidRPr="002B5184" w:rsidRDefault="00091B29" w:rsidP="002B5184">
            <w:pPr>
              <w:rPr>
                <w:rFonts w:cs="Arial"/>
                <w:sz w:val="20"/>
                <w:szCs w:val="20"/>
              </w:rPr>
            </w:pPr>
          </w:p>
        </w:tc>
        <w:tc>
          <w:tcPr>
            <w:tcW w:w="5487" w:type="dxa"/>
          </w:tcPr>
          <w:p w14:paraId="68405202" w14:textId="5106CC1A" w:rsidR="00091B29" w:rsidRPr="00C54033" w:rsidRDefault="00AF5861" w:rsidP="009D6670">
            <w:pPr>
              <w:jc w:val="left"/>
              <w:rPr>
                <w:rFonts w:cs="Arial"/>
                <w:sz w:val="20"/>
                <w:szCs w:val="20"/>
              </w:rPr>
            </w:pPr>
            <w:r w:rsidRPr="00C54033">
              <w:rPr>
                <w:rFonts w:cs="Arial"/>
                <w:sz w:val="20"/>
                <w:szCs w:val="20"/>
              </w:rPr>
              <w:t>This is not within the scope of the RFI</w:t>
            </w:r>
          </w:p>
        </w:tc>
      </w:tr>
      <w:tr w:rsidR="00091B29" w:rsidRPr="002B5184" w14:paraId="6C5CBBB9" w14:textId="77777777" w:rsidTr="00C54033">
        <w:trPr>
          <w:trHeight w:val="1727"/>
        </w:trPr>
        <w:tc>
          <w:tcPr>
            <w:tcW w:w="1180" w:type="dxa"/>
          </w:tcPr>
          <w:p w14:paraId="7E7E31C5" w14:textId="05A8C999" w:rsidR="00091B29" w:rsidRPr="002B5184" w:rsidRDefault="00091B29" w:rsidP="00F815D8">
            <w:pPr>
              <w:jc w:val="center"/>
              <w:rPr>
                <w:rFonts w:cs="Arial"/>
                <w:sz w:val="20"/>
                <w:szCs w:val="20"/>
              </w:rPr>
            </w:pPr>
            <w:r w:rsidRPr="002B5184">
              <w:rPr>
                <w:rFonts w:cs="Arial"/>
                <w:sz w:val="20"/>
                <w:szCs w:val="20"/>
              </w:rPr>
              <w:t>8</w:t>
            </w:r>
          </w:p>
        </w:tc>
        <w:tc>
          <w:tcPr>
            <w:tcW w:w="2007" w:type="dxa"/>
          </w:tcPr>
          <w:p w14:paraId="4A483E03" w14:textId="52C4B4E7" w:rsidR="00091B29" w:rsidRPr="002B5184" w:rsidRDefault="00091B29" w:rsidP="00F815D8">
            <w:pPr>
              <w:jc w:val="center"/>
              <w:rPr>
                <w:rFonts w:cs="Arial"/>
                <w:sz w:val="20"/>
                <w:szCs w:val="20"/>
              </w:rPr>
            </w:pPr>
            <w:r w:rsidRPr="002B5184">
              <w:rPr>
                <w:rFonts w:cs="Arial"/>
                <w:sz w:val="20"/>
                <w:szCs w:val="20"/>
              </w:rPr>
              <w:t>General question for the entire RFI</w:t>
            </w:r>
          </w:p>
        </w:tc>
        <w:tc>
          <w:tcPr>
            <w:tcW w:w="993" w:type="dxa"/>
          </w:tcPr>
          <w:p w14:paraId="507FE536" w14:textId="77777777" w:rsidR="00091B29" w:rsidRPr="002B5184" w:rsidRDefault="00091B29" w:rsidP="00F815D8">
            <w:pPr>
              <w:jc w:val="center"/>
              <w:rPr>
                <w:rFonts w:cs="Arial"/>
                <w:sz w:val="20"/>
                <w:szCs w:val="20"/>
              </w:rPr>
            </w:pPr>
          </w:p>
        </w:tc>
        <w:tc>
          <w:tcPr>
            <w:tcW w:w="4373" w:type="dxa"/>
          </w:tcPr>
          <w:p w14:paraId="6C77A86D" w14:textId="77777777" w:rsidR="00091B29" w:rsidRPr="002B5184" w:rsidRDefault="00091B29" w:rsidP="002B5184">
            <w:pPr>
              <w:rPr>
                <w:rFonts w:cs="Arial"/>
                <w:sz w:val="20"/>
                <w:szCs w:val="20"/>
              </w:rPr>
            </w:pPr>
            <w:r w:rsidRPr="002B5184">
              <w:rPr>
                <w:rFonts w:cs="Arial"/>
                <w:sz w:val="20"/>
                <w:szCs w:val="20"/>
              </w:rPr>
              <w:t>Regarding the response deadline date of June 6th; while we will do our best to submit a response by that date, we recognize the importance of this project and the need for DHHS to receive a thorough and comprehensive response.  In support of providing that level of response, we respectfully request a four (4) week extension to the deadline to enable respondents to provide a comprehensive response.</w:t>
            </w:r>
          </w:p>
          <w:p w14:paraId="55892694" w14:textId="77777777" w:rsidR="00091B29" w:rsidRPr="002B5184" w:rsidRDefault="00091B29" w:rsidP="002B5184">
            <w:pPr>
              <w:rPr>
                <w:rFonts w:cs="Arial"/>
                <w:sz w:val="20"/>
                <w:szCs w:val="20"/>
              </w:rPr>
            </w:pPr>
          </w:p>
        </w:tc>
        <w:tc>
          <w:tcPr>
            <w:tcW w:w="5487" w:type="dxa"/>
          </w:tcPr>
          <w:p w14:paraId="0999CD11" w14:textId="35B97C77" w:rsidR="00091B29" w:rsidRPr="002B5184" w:rsidRDefault="00091B29" w:rsidP="009D6670">
            <w:pPr>
              <w:jc w:val="left"/>
              <w:rPr>
                <w:rFonts w:cs="Arial"/>
                <w:sz w:val="20"/>
                <w:szCs w:val="20"/>
              </w:rPr>
            </w:pPr>
            <w:r w:rsidRPr="002B5184">
              <w:rPr>
                <w:rFonts w:cs="Arial"/>
                <w:sz w:val="20"/>
                <w:szCs w:val="20"/>
              </w:rPr>
              <w:t>At this point, the State is unable to extend the deadline as there is some time sensitivity to the project.   </w:t>
            </w:r>
          </w:p>
        </w:tc>
      </w:tr>
      <w:tr w:rsidR="00091B29" w:rsidRPr="002B5184" w14:paraId="73FC8E07" w14:textId="77777777" w:rsidTr="00C54033">
        <w:trPr>
          <w:trHeight w:val="881"/>
        </w:trPr>
        <w:tc>
          <w:tcPr>
            <w:tcW w:w="1180" w:type="dxa"/>
          </w:tcPr>
          <w:p w14:paraId="56A23E33" w14:textId="4B4947ED" w:rsidR="00091B29" w:rsidRPr="002B5184" w:rsidRDefault="00091B29" w:rsidP="00F815D8">
            <w:pPr>
              <w:jc w:val="center"/>
              <w:rPr>
                <w:rFonts w:cs="Arial"/>
                <w:sz w:val="20"/>
                <w:szCs w:val="20"/>
              </w:rPr>
            </w:pPr>
            <w:r w:rsidRPr="002B5184">
              <w:rPr>
                <w:rFonts w:cs="Arial"/>
                <w:sz w:val="20"/>
                <w:szCs w:val="20"/>
              </w:rPr>
              <w:t>9</w:t>
            </w:r>
          </w:p>
        </w:tc>
        <w:tc>
          <w:tcPr>
            <w:tcW w:w="2007" w:type="dxa"/>
          </w:tcPr>
          <w:p w14:paraId="29391A9F" w14:textId="5F5CE426" w:rsidR="00091B29" w:rsidRPr="002B5184" w:rsidRDefault="00091B29" w:rsidP="00F815D8">
            <w:pPr>
              <w:jc w:val="center"/>
              <w:rPr>
                <w:rFonts w:cs="Arial"/>
                <w:sz w:val="20"/>
                <w:szCs w:val="20"/>
              </w:rPr>
            </w:pPr>
            <w:r w:rsidRPr="002B5184">
              <w:rPr>
                <w:rFonts w:cs="Arial"/>
                <w:sz w:val="20"/>
                <w:szCs w:val="20"/>
              </w:rPr>
              <w:t>General question for the entire RFI</w:t>
            </w:r>
          </w:p>
        </w:tc>
        <w:tc>
          <w:tcPr>
            <w:tcW w:w="993" w:type="dxa"/>
          </w:tcPr>
          <w:p w14:paraId="0EBF156A" w14:textId="77777777" w:rsidR="00091B29" w:rsidRPr="002B5184" w:rsidRDefault="00091B29" w:rsidP="00F815D8">
            <w:pPr>
              <w:jc w:val="center"/>
              <w:rPr>
                <w:rFonts w:cs="Arial"/>
                <w:sz w:val="20"/>
                <w:szCs w:val="20"/>
              </w:rPr>
            </w:pPr>
          </w:p>
        </w:tc>
        <w:tc>
          <w:tcPr>
            <w:tcW w:w="4373" w:type="dxa"/>
          </w:tcPr>
          <w:p w14:paraId="2547776F" w14:textId="77777777" w:rsidR="00091B29" w:rsidRPr="002B5184" w:rsidRDefault="00091B29" w:rsidP="002B5184">
            <w:pPr>
              <w:jc w:val="left"/>
              <w:rPr>
                <w:rFonts w:cs="Arial"/>
                <w:sz w:val="20"/>
                <w:szCs w:val="20"/>
              </w:rPr>
            </w:pPr>
            <w:r w:rsidRPr="002B5184">
              <w:rPr>
                <w:rFonts w:cs="Arial"/>
                <w:sz w:val="20"/>
                <w:szCs w:val="20"/>
              </w:rPr>
              <w:t>If this RFI greenlights a solicitation, what is the estimated timeframe for procurement?</w:t>
            </w:r>
          </w:p>
          <w:p w14:paraId="53A53A34" w14:textId="77777777" w:rsidR="00091B29" w:rsidRPr="002B5184" w:rsidRDefault="00091B29" w:rsidP="002B5184">
            <w:pPr>
              <w:rPr>
                <w:rFonts w:cs="Arial"/>
                <w:sz w:val="20"/>
                <w:szCs w:val="20"/>
              </w:rPr>
            </w:pPr>
          </w:p>
        </w:tc>
        <w:tc>
          <w:tcPr>
            <w:tcW w:w="5487" w:type="dxa"/>
          </w:tcPr>
          <w:p w14:paraId="04B6CDA9" w14:textId="694B9878" w:rsidR="00ED1743" w:rsidRPr="003F6BEA" w:rsidRDefault="003F6BEA" w:rsidP="009D6670">
            <w:pPr>
              <w:jc w:val="left"/>
              <w:rPr>
                <w:rFonts w:cs="Arial"/>
                <w:color w:val="0070C0"/>
                <w:sz w:val="20"/>
                <w:szCs w:val="20"/>
              </w:rPr>
            </w:pPr>
            <w:r w:rsidRPr="00C54033">
              <w:rPr>
                <w:rFonts w:cs="Arial"/>
                <w:sz w:val="20"/>
                <w:szCs w:val="20"/>
              </w:rPr>
              <w:t>Information gathered through the RFI will help the State determine if a procurement will occur in the future and will inform the timeline.</w:t>
            </w:r>
          </w:p>
        </w:tc>
      </w:tr>
      <w:tr w:rsidR="00646E17" w:rsidRPr="002B5184" w14:paraId="3B076DC6" w14:textId="77777777" w:rsidTr="00C54033">
        <w:trPr>
          <w:trHeight w:val="755"/>
        </w:trPr>
        <w:tc>
          <w:tcPr>
            <w:tcW w:w="1180" w:type="dxa"/>
          </w:tcPr>
          <w:p w14:paraId="5342BFE8" w14:textId="42FA521D" w:rsidR="00646E17" w:rsidRPr="002B5184" w:rsidRDefault="00646E17" w:rsidP="00F815D8">
            <w:pPr>
              <w:jc w:val="center"/>
              <w:rPr>
                <w:rFonts w:cs="Arial"/>
                <w:sz w:val="20"/>
                <w:szCs w:val="20"/>
              </w:rPr>
            </w:pPr>
            <w:r w:rsidRPr="002B5184">
              <w:rPr>
                <w:rFonts w:cs="Arial"/>
                <w:sz w:val="20"/>
                <w:szCs w:val="20"/>
              </w:rPr>
              <w:t>10</w:t>
            </w:r>
          </w:p>
        </w:tc>
        <w:tc>
          <w:tcPr>
            <w:tcW w:w="2007" w:type="dxa"/>
          </w:tcPr>
          <w:p w14:paraId="42C90FE2" w14:textId="09A964AB" w:rsidR="00646E17" w:rsidRPr="002B5184" w:rsidRDefault="00646E17" w:rsidP="00F815D8">
            <w:pPr>
              <w:jc w:val="center"/>
              <w:rPr>
                <w:rFonts w:cs="Arial"/>
                <w:sz w:val="20"/>
                <w:szCs w:val="20"/>
              </w:rPr>
            </w:pPr>
            <w:r w:rsidRPr="002B5184">
              <w:rPr>
                <w:rFonts w:cs="Arial"/>
                <w:sz w:val="20"/>
                <w:szCs w:val="20"/>
              </w:rPr>
              <w:t>General question for the entire RFI</w:t>
            </w:r>
          </w:p>
        </w:tc>
        <w:tc>
          <w:tcPr>
            <w:tcW w:w="993" w:type="dxa"/>
          </w:tcPr>
          <w:p w14:paraId="36731A75" w14:textId="77777777" w:rsidR="00646E17" w:rsidRPr="002B5184" w:rsidRDefault="00646E17" w:rsidP="00F815D8">
            <w:pPr>
              <w:jc w:val="center"/>
              <w:rPr>
                <w:rFonts w:cs="Arial"/>
                <w:sz w:val="20"/>
                <w:szCs w:val="20"/>
              </w:rPr>
            </w:pPr>
          </w:p>
        </w:tc>
        <w:tc>
          <w:tcPr>
            <w:tcW w:w="4373" w:type="dxa"/>
          </w:tcPr>
          <w:p w14:paraId="0BB88437" w14:textId="77777777" w:rsidR="00646E17" w:rsidRPr="002B5184" w:rsidRDefault="00646E17" w:rsidP="002B5184">
            <w:pPr>
              <w:jc w:val="left"/>
              <w:rPr>
                <w:rFonts w:cs="Arial"/>
                <w:sz w:val="20"/>
                <w:szCs w:val="20"/>
              </w:rPr>
            </w:pPr>
            <w:r w:rsidRPr="002B5184">
              <w:rPr>
                <w:rFonts w:cs="Arial"/>
                <w:sz w:val="20"/>
                <w:szCs w:val="20"/>
              </w:rPr>
              <w:t>What is the anticipated contract value?</w:t>
            </w:r>
          </w:p>
          <w:p w14:paraId="78CACDAC" w14:textId="77777777" w:rsidR="00646E17" w:rsidRPr="002B5184" w:rsidRDefault="00646E17" w:rsidP="002B5184">
            <w:pPr>
              <w:jc w:val="left"/>
              <w:rPr>
                <w:rFonts w:cs="Arial"/>
                <w:sz w:val="20"/>
                <w:szCs w:val="20"/>
              </w:rPr>
            </w:pPr>
          </w:p>
        </w:tc>
        <w:tc>
          <w:tcPr>
            <w:tcW w:w="5487" w:type="dxa"/>
          </w:tcPr>
          <w:p w14:paraId="17413127" w14:textId="47C8C136" w:rsidR="00646E17" w:rsidRPr="002B5184" w:rsidRDefault="00646E17" w:rsidP="009D6670">
            <w:pPr>
              <w:jc w:val="left"/>
              <w:rPr>
                <w:rFonts w:cs="Arial"/>
                <w:sz w:val="20"/>
                <w:szCs w:val="20"/>
              </w:rPr>
            </w:pPr>
            <w:r w:rsidRPr="002B5184">
              <w:rPr>
                <w:rFonts w:cs="Arial"/>
                <w:sz w:val="20"/>
                <w:szCs w:val="20"/>
              </w:rPr>
              <w:t xml:space="preserve">DHHS does not release this information prior to a solicitation.  </w:t>
            </w:r>
          </w:p>
        </w:tc>
      </w:tr>
      <w:tr w:rsidR="00646E17" w:rsidRPr="002B5184" w14:paraId="45165ADE" w14:textId="77777777" w:rsidTr="00C54033">
        <w:trPr>
          <w:trHeight w:val="1153"/>
        </w:trPr>
        <w:tc>
          <w:tcPr>
            <w:tcW w:w="1180" w:type="dxa"/>
          </w:tcPr>
          <w:p w14:paraId="0BBB3D5E" w14:textId="118458EB" w:rsidR="00646E17" w:rsidRPr="002B5184" w:rsidRDefault="00646E17" w:rsidP="00F815D8">
            <w:pPr>
              <w:jc w:val="center"/>
              <w:rPr>
                <w:rFonts w:cs="Arial"/>
                <w:sz w:val="20"/>
                <w:szCs w:val="20"/>
              </w:rPr>
            </w:pPr>
            <w:r w:rsidRPr="002B5184">
              <w:rPr>
                <w:rFonts w:cs="Arial"/>
                <w:sz w:val="20"/>
                <w:szCs w:val="20"/>
              </w:rPr>
              <w:t>11</w:t>
            </w:r>
          </w:p>
        </w:tc>
        <w:tc>
          <w:tcPr>
            <w:tcW w:w="2007" w:type="dxa"/>
          </w:tcPr>
          <w:p w14:paraId="292E097B" w14:textId="4287A5F3" w:rsidR="00646E17" w:rsidRPr="002B5184" w:rsidRDefault="00646E17" w:rsidP="00F815D8">
            <w:pPr>
              <w:jc w:val="center"/>
              <w:rPr>
                <w:rFonts w:cs="Arial"/>
                <w:sz w:val="20"/>
                <w:szCs w:val="20"/>
              </w:rPr>
            </w:pPr>
            <w:r w:rsidRPr="002B5184">
              <w:rPr>
                <w:rFonts w:cs="Arial"/>
                <w:sz w:val="20"/>
                <w:szCs w:val="20"/>
              </w:rPr>
              <w:t>General question for the entire RFI</w:t>
            </w:r>
          </w:p>
        </w:tc>
        <w:tc>
          <w:tcPr>
            <w:tcW w:w="993" w:type="dxa"/>
          </w:tcPr>
          <w:p w14:paraId="662E6E5A" w14:textId="77777777" w:rsidR="00646E17" w:rsidRPr="002B5184" w:rsidRDefault="00646E17" w:rsidP="00F815D8">
            <w:pPr>
              <w:jc w:val="center"/>
              <w:rPr>
                <w:rFonts w:cs="Arial"/>
                <w:sz w:val="20"/>
                <w:szCs w:val="20"/>
              </w:rPr>
            </w:pPr>
          </w:p>
        </w:tc>
        <w:tc>
          <w:tcPr>
            <w:tcW w:w="4373" w:type="dxa"/>
          </w:tcPr>
          <w:p w14:paraId="78C4D4CD" w14:textId="77777777" w:rsidR="00646E17" w:rsidRPr="002B5184" w:rsidRDefault="00646E17" w:rsidP="002B5184">
            <w:pPr>
              <w:jc w:val="left"/>
              <w:rPr>
                <w:rFonts w:cs="Arial"/>
                <w:sz w:val="20"/>
                <w:szCs w:val="20"/>
              </w:rPr>
            </w:pPr>
            <w:r w:rsidRPr="002B5184">
              <w:rPr>
                <w:rFonts w:cs="Arial"/>
                <w:sz w:val="20"/>
                <w:szCs w:val="20"/>
              </w:rPr>
              <w:t>Is there a current vendor providing these services? If so, how may I obtain copies of any incumbent contract documents?</w:t>
            </w:r>
          </w:p>
          <w:p w14:paraId="1E4C5527" w14:textId="77777777" w:rsidR="00646E17" w:rsidRPr="002B5184" w:rsidRDefault="00646E17" w:rsidP="002B5184">
            <w:pPr>
              <w:rPr>
                <w:rFonts w:cs="Arial"/>
                <w:sz w:val="20"/>
                <w:szCs w:val="20"/>
              </w:rPr>
            </w:pPr>
          </w:p>
        </w:tc>
        <w:tc>
          <w:tcPr>
            <w:tcW w:w="5487" w:type="dxa"/>
          </w:tcPr>
          <w:p w14:paraId="0CAF7A90" w14:textId="77777777" w:rsidR="00646E17" w:rsidRPr="002B5184" w:rsidRDefault="00646E17" w:rsidP="009D6670">
            <w:pPr>
              <w:jc w:val="left"/>
              <w:rPr>
                <w:rFonts w:cs="Arial"/>
                <w:sz w:val="20"/>
                <w:szCs w:val="20"/>
              </w:rPr>
            </w:pPr>
            <w:r w:rsidRPr="002B5184">
              <w:rPr>
                <w:rFonts w:cs="Arial"/>
                <w:sz w:val="20"/>
                <w:szCs w:val="20"/>
              </w:rPr>
              <w:t>The current contract for these services is 78047 O4.</w:t>
            </w:r>
          </w:p>
          <w:p w14:paraId="0F6DD63A" w14:textId="77777777" w:rsidR="00646E17" w:rsidRPr="002B5184" w:rsidRDefault="00646E17" w:rsidP="009D6670">
            <w:pPr>
              <w:jc w:val="left"/>
              <w:rPr>
                <w:rFonts w:cs="Arial"/>
                <w:sz w:val="20"/>
                <w:szCs w:val="20"/>
              </w:rPr>
            </w:pPr>
          </w:p>
          <w:p w14:paraId="716B8691" w14:textId="66C1FE38" w:rsidR="00646E17" w:rsidRPr="002B5184" w:rsidRDefault="00646E17" w:rsidP="009D6670">
            <w:pPr>
              <w:jc w:val="left"/>
              <w:rPr>
                <w:rFonts w:cs="Arial"/>
                <w:sz w:val="20"/>
                <w:szCs w:val="20"/>
              </w:rPr>
            </w:pPr>
            <w:r w:rsidRPr="002B5184">
              <w:rPr>
                <w:rFonts w:cs="Arial"/>
                <w:sz w:val="20"/>
                <w:szCs w:val="20"/>
              </w:rPr>
              <w:t xml:space="preserve">All State of Nebraska contracts can be found at: </w:t>
            </w:r>
            <w:hyperlink r:id="rId11" w:history="1">
              <w:r w:rsidRPr="002B5184">
                <w:rPr>
                  <w:rStyle w:val="Hyperlink"/>
                  <w:rFonts w:cs="Arial"/>
                  <w:sz w:val="20"/>
                  <w:szCs w:val="20"/>
                </w:rPr>
                <w:t>https://statecontracts.nebraska.gov</w:t>
              </w:r>
            </w:hyperlink>
            <w:r w:rsidRPr="002B5184">
              <w:rPr>
                <w:rFonts w:cs="Arial"/>
                <w:sz w:val="20"/>
                <w:szCs w:val="20"/>
              </w:rPr>
              <w:t xml:space="preserve"> </w:t>
            </w:r>
          </w:p>
        </w:tc>
      </w:tr>
      <w:tr w:rsidR="002B5184" w:rsidRPr="002B5184" w14:paraId="2978E391" w14:textId="77777777" w:rsidTr="00C54033">
        <w:trPr>
          <w:trHeight w:val="1306"/>
        </w:trPr>
        <w:tc>
          <w:tcPr>
            <w:tcW w:w="1180" w:type="dxa"/>
          </w:tcPr>
          <w:p w14:paraId="468743E1" w14:textId="4CC79964" w:rsidR="002B5184" w:rsidRPr="002B5184" w:rsidRDefault="002B5184" w:rsidP="00F815D8">
            <w:pPr>
              <w:jc w:val="center"/>
              <w:rPr>
                <w:rFonts w:cs="Arial"/>
                <w:sz w:val="20"/>
                <w:szCs w:val="20"/>
              </w:rPr>
            </w:pPr>
            <w:r w:rsidRPr="002B5184">
              <w:rPr>
                <w:rFonts w:cs="Arial"/>
                <w:sz w:val="20"/>
                <w:szCs w:val="20"/>
              </w:rPr>
              <w:t>12</w:t>
            </w:r>
          </w:p>
        </w:tc>
        <w:tc>
          <w:tcPr>
            <w:tcW w:w="2007" w:type="dxa"/>
          </w:tcPr>
          <w:p w14:paraId="4E43DA57" w14:textId="7C5BC601" w:rsidR="002B5184" w:rsidRPr="002B5184" w:rsidRDefault="002B5184" w:rsidP="00F815D8">
            <w:pPr>
              <w:jc w:val="center"/>
              <w:rPr>
                <w:rFonts w:cs="Arial"/>
                <w:sz w:val="20"/>
                <w:szCs w:val="20"/>
              </w:rPr>
            </w:pPr>
            <w:r w:rsidRPr="002B5184">
              <w:rPr>
                <w:rFonts w:cs="Arial"/>
                <w:sz w:val="20"/>
                <w:szCs w:val="20"/>
              </w:rPr>
              <w:t>General</w:t>
            </w:r>
          </w:p>
        </w:tc>
        <w:tc>
          <w:tcPr>
            <w:tcW w:w="993" w:type="dxa"/>
          </w:tcPr>
          <w:p w14:paraId="1C1C2003" w14:textId="67C80068" w:rsidR="002B5184" w:rsidRPr="002B5184" w:rsidRDefault="002B5184" w:rsidP="00F815D8">
            <w:pPr>
              <w:jc w:val="center"/>
              <w:rPr>
                <w:rFonts w:cs="Arial"/>
                <w:sz w:val="20"/>
                <w:szCs w:val="20"/>
              </w:rPr>
            </w:pPr>
            <w:r w:rsidRPr="002B5184">
              <w:rPr>
                <w:rFonts w:cs="Arial"/>
                <w:sz w:val="20"/>
                <w:szCs w:val="20"/>
              </w:rPr>
              <w:t>4</w:t>
            </w:r>
          </w:p>
        </w:tc>
        <w:tc>
          <w:tcPr>
            <w:tcW w:w="4373" w:type="dxa"/>
          </w:tcPr>
          <w:p w14:paraId="7E04D5D9" w14:textId="3ECC5502" w:rsidR="002B5184" w:rsidRPr="002B5184" w:rsidRDefault="002B5184" w:rsidP="002B5184">
            <w:pPr>
              <w:jc w:val="left"/>
              <w:rPr>
                <w:rFonts w:cs="Arial"/>
                <w:sz w:val="20"/>
                <w:szCs w:val="20"/>
              </w:rPr>
            </w:pPr>
            <w:r w:rsidRPr="002B5184">
              <w:rPr>
                <w:rFonts w:cs="Arial"/>
                <w:color w:val="000000"/>
                <w:sz w:val="20"/>
                <w:szCs w:val="20"/>
              </w:rPr>
              <w:t>While the RFI references a modular approach and states that respondents do not need to possess all capabilities, are there certain capabilities which you expect to be “bundled” together from a single vendor?</w:t>
            </w:r>
          </w:p>
        </w:tc>
        <w:tc>
          <w:tcPr>
            <w:tcW w:w="5487" w:type="dxa"/>
          </w:tcPr>
          <w:p w14:paraId="1A8CDFF8" w14:textId="2AFEEC1A" w:rsidR="002B5184" w:rsidRPr="00C54033" w:rsidRDefault="000151BF" w:rsidP="009D6670">
            <w:pPr>
              <w:jc w:val="left"/>
              <w:rPr>
                <w:rFonts w:cs="Arial"/>
                <w:sz w:val="20"/>
                <w:szCs w:val="20"/>
              </w:rPr>
            </w:pPr>
            <w:r w:rsidRPr="00C54033">
              <w:rPr>
                <w:rFonts w:cs="Arial"/>
                <w:sz w:val="20"/>
                <w:szCs w:val="20"/>
              </w:rPr>
              <w:t>Vendors can propose to support either bundled or individual capabilities.</w:t>
            </w:r>
            <w:r w:rsidR="003F6BEA" w:rsidRPr="00C54033">
              <w:rPr>
                <w:rFonts w:cs="Arial"/>
                <w:sz w:val="20"/>
                <w:szCs w:val="20"/>
              </w:rPr>
              <w:t xml:space="preserve"> We are interested in information on standalone and bundled options.</w:t>
            </w:r>
            <w:r w:rsidRPr="00C54033">
              <w:rPr>
                <w:rFonts w:cs="Arial"/>
                <w:sz w:val="20"/>
                <w:szCs w:val="20"/>
              </w:rPr>
              <w:t xml:space="preserve"> </w:t>
            </w:r>
          </w:p>
        </w:tc>
      </w:tr>
      <w:tr w:rsidR="002B5184" w:rsidRPr="002B5184" w14:paraId="4266D5C5" w14:textId="77777777" w:rsidTr="00C54033">
        <w:trPr>
          <w:trHeight w:val="1018"/>
        </w:trPr>
        <w:tc>
          <w:tcPr>
            <w:tcW w:w="1180" w:type="dxa"/>
          </w:tcPr>
          <w:p w14:paraId="164BE3A2" w14:textId="56533AE0" w:rsidR="002B5184" w:rsidRPr="002B5184" w:rsidRDefault="002B5184" w:rsidP="00F815D8">
            <w:pPr>
              <w:jc w:val="center"/>
              <w:rPr>
                <w:rFonts w:cs="Arial"/>
                <w:sz w:val="20"/>
                <w:szCs w:val="20"/>
              </w:rPr>
            </w:pPr>
            <w:r w:rsidRPr="002B5184">
              <w:rPr>
                <w:rFonts w:cs="Arial"/>
                <w:sz w:val="20"/>
                <w:szCs w:val="20"/>
              </w:rPr>
              <w:t>13</w:t>
            </w:r>
          </w:p>
        </w:tc>
        <w:tc>
          <w:tcPr>
            <w:tcW w:w="2007" w:type="dxa"/>
          </w:tcPr>
          <w:p w14:paraId="786874EC" w14:textId="3B615FCB" w:rsidR="002B5184" w:rsidRPr="002B5184" w:rsidRDefault="002B5184" w:rsidP="00F815D8">
            <w:pPr>
              <w:jc w:val="center"/>
              <w:rPr>
                <w:rFonts w:cs="Arial"/>
                <w:sz w:val="20"/>
                <w:szCs w:val="20"/>
              </w:rPr>
            </w:pPr>
            <w:r w:rsidRPr="002B5184">
              <w:rPr>
                <w:rFonts w:cs="Arial"/>
                <w:color w:val="000000"/>
                <w:sz w:val="20"/>
                <w:szCs w:val="20"/>
              </w:rPr>
              <w:t>Enterprise Data Warehouse</w:t>
            </w:r>
          </w:p>
        </w:tc>
        <w:tc>
          <w:tcPr>
            <w:tcW w:w="993" w:type="dxa"/>
          </w:tcPr>
          <w:p w14:paraId="5A5A6EFB" w14:textId="58F0BEB4" w:rsidR="002B5184" w:rsidRPr="002B5184" w:rsidRDefault="002B5184" w:rsidP="00F815D8">
            <w:pPr>
              <w:jc w:val="center"/>
              <w:rPr>
                <w:rFonts w:cs="Arial"/>
                <w:sz w:val="20"/>
                <w:szCs w:val="20"/>
              </w:rPr>
            </w:pPr>
            <w:r w:rsidRPr="002B5184">
              <w:rPr>
                <w:rFonts w:cs="Arial"/>
                <w:sz w:val="20"/>
                <w:szCs w:val="20"/>
              </w:rPr>
              <w:t>10</w:t>
            </w:r>
          </w:p>
        </w:tc>
        <w:tc>
          <w:tcPr>
            <w:tcW w:w="4373" w:type="dxa"/>
          </w:tcPr>
          <w:p w14:paraId="5A6066BA" w14:textId="4580BFF5" w:rsidR="002B5184" w:rsidRPr="002B5184" w:rsidRDefault="002B5184" w:rsidP="002B5184">
            <w:pPr>
              <w:jc w:val="left"/>
              <w:rPr>
                <w:rFonts w:cs="Arial"/>
                <w:sz w:val="20"/>
                <w:szCs w:val="20"/>
              </w:rPr>
            </w:pPr>
            <w:r w:rsidRPr="002B5184">
              <w:rPr>
                <w:rFonts w:cs="Arial"/>
                <w:color w:val="000000"/>
                <w:sz w:val="20"/>
                <w:szCs w:val="20"/>
              </w:rPr>
              <w:t>With what frequency do you expect to integrate to the data types listed on pages 8 and 9? Does this vary by data type?</w:t>
            </w:r>
          </w:p>
        </w:tc>
        <w:tc>
          <w:tcPr>
            <w:tcW w:w="5487" w:type="dxa"/>
          </w:tcPr>
          <w:p w14:paraId="3F51DBB7" w14:textId="1752FC89" w:rsidR="002B5184" w:rsidRPr="00C54033" w:rsidRDefault="003F6BEA" w:rsidP="009D6670">
            <w:pPr>
              <w:jc w:val="left"/>
              <w:rPr>
                <w:rFonts w:cs="Arial"/>
                <w:sz w:val="20"/>
                <w:szCs w:val="20"/>
              </w:rPr>
            </w:pPr>
            <w:r w:rsidRPr="00C54033">
              <w:rPr>
                <w:rFonts w:cs="Arial"/>
                <w:sz w:val="20"/>
                <w:szCs w:val="20"/>
              </w:rPr>
              <w:t>Yes, t</w:t>
            </w:r>
            <w:r w:rsidR="000151BF" w:rsidRPr="00C54033">
              <w:rPr>
                <w:rFonts w:cs="Arial"/>
                <w:sz w:val="20"/>
                <w:szCs w:val="20"/>
              </w:rPr>
              <w:t xml:space="preserve">he frequency </w:t>
            </w:r>
            <w:r w:rsidR="007A3025" w:rsidRPr="00C54033">
              <w:rPr>
                <w:rFonts w:cs="Arial"/>
                <w:sz w:val="20"/>
                <w:szCs w:val="20"/>
              </w:rPr>
              <w:t>may</w:t>
            </w:r>
            <w:r w:rsidR="000151BF" w:rsidRPr="00C54033">
              <w:rPr>
                <w:rFonts w:cs="Arial"/>
                <w:sz w:val="20"/>
                <w:szCs w:val="20"/>
              </w:rPr>
              <w:t xml:space="preserve"> vary by the data type</w:t>
            </w:r>
            <w:r w:rsidR="004365EB" w:rsidRPr="00C54033">
              <w:rPr>
                <w:rFonts w:cs="Arial"/>
                <w:sz w:val="20"/>
                <w:szCs w:val="20"/>
              </w:rPr>
              <w:t xml:space="preserve">. It </w:t>
            </w:r>
            <w:r w:rsidR="00DE188C" w:rsidRPr="00C54033">
              <w:rPr>
                <w:rFonts w:cs="Arial"/>
                <w:sz w:val="20"/>
                <w:szCs w:val="20"/>
              </w:rPr>
              <w:t>may</w:t>
            </w:r>
            <w:r w:rsidR="004365EB" w:rsidRPr="00C54033">
              <w:rPr>
                <w:rFonts w:cs="Arial"/>
                <w:sz w:val="20"/>
                <w:szCs w:val="20"/>
              </w:rPr>
              <w:t xml:space="preserve"> be </w:t>
            </w:r>
            <w:r w:rsidR="000151BF" w:rsidRPr="00C54033">
              <w:rPr>
                <w:rFonts w:cs="Arial"/>
                <w:sz w:val="20"/>
                <w:szCs w:val="20"/>
              </w:rPr>
              <w:t xml:space="preserve">daily, weekly, </w:t>
            </w:r>
            <w:r w:rsidR="004365EB" w:rsidRPr="00C54033">
              <w:rPr>
                <w:rFonts w:cs="Arial"/>
                <w:sz w:val="20"/>
                <w:szCs w:val="20"/>
              </w:rPr>
              <w:t>monthly,</w:t>
            </w:r>
            <w:r w:rsidR="000151BF" w:rsidRPr="00C54033">
              <w:rPr>
                <w:rFonts w:cs="Arial"/>
                <w:sz w:val="20"/>
                <w:szCs w:val="20"/>
              </w:rPr>
              <w:t xml:space="preserve"> </w:t>
            </w:r>
            <w:r w:rsidR="004365EB" w:rsidRPr="00C54033">
              <w:rPr>
                <w:rFonts w:cs="Arial"/>
                <w:sz w:val="20"/>
                <w:szCs w:val="20"/>
              </w:rPr>
              <w:t>and/</w:t>
            </w:r>
            <w:r w:rsidR="000151BF" w:rsidRPr="00C54033">
              <w:rPr>
                <w:rFonts w:cs="Arial"/>
                <w:sz w:val="20"/>
                <w:szCs w:val="20"/>
              </w:rPr>
              <w:t>or quarterly.</w:t>
            </w:r>
          </w:p>
        </w:tc>
      </w:tr>
      <w:tr w:rsidR="002B5184" w:rsidRPr="002B5184" w14:paraId="5B417E59" w14:textId="77777777" w:rsidTr="00C54033">
        <w:trPr>
          <w:trHeight w:val="712"/>
        </w:trPr>
        <w:tc>
          <w:tcPr>
            <w:tcW w:w="1180" w:type="dxa"/>
          </w:tcPr>
          <w:p w14:paraId="39B54073" w14:textId="36D3EAF7" w:rsidR="002B5184" w:rsidRPr="002B5184" w:rsidRDefault="002B5184" w:rsidP="00F815D8">
            <w:pPr>
              <w:jc w:val="center"/>
              <w:rPr>
                <w:rFonts w:cs="Arial"/>
                <w:sz w:val="20"/>
                <w:szCs w:val="20"/>
              </w:rPr>
            </w:pPr>
            <w:r w:rsidRPr="002B5184">
              <w:rPr>
                <w:rFonts w:cs="Arial"/>
                <w:sz w:val="20"/>
                <w:szCs w:val="20"/>
              </w:rPr>
              <w:t>14</w:t>
            </w:r>
          </w:p>
        </w:tc>
        <w:tc>
          <w:tcPr>
            <w:tcW w:w="2007" w:type="dxa"/>
          </w:tcPr>
          <w:p w14:paraId="79766054" w14:textId="22FBCA77" w:rsidR="002B5184" w:rsidRPr="002B5184" w:rsidRDefault="002B5184" w:rsidP="00F815D8">
            <w:pPr>
              <w:jc w:val="center"/>
              <w:rPr>
                <w:rFonts w:cs="Arial"/>
                <w:sz w:val="20"/>
                <w:szCs w:val="20"/>
              </w:rPr>
            </w:pPr>
            <w:r w:rsidRPr="002B5184">
              <w:rPr>
                <w:rFonts w:cs="Arial"/>
                <w:color w:val="000000"/>
                <w:sz w:val="20"/>
                <w:szCs w:val="20"/>
              </w:rPr>
              <w:t>Encounter Claims Processing System</w:t>
            </w:r>
          </w:p>
        </w:tc>
        <w:tc>
          <w:tcPr>
            <w:tcW w:w="993" w:type="dxa"/>
          </w:tcPr>
          <w:p w14:paraId="4D5A6D94" w14:textId="173BDEB0" w:rsidR="002B5184" w:rsidRPr="002B5184" w:rsidRDefault="002B5184" w:rsidP="00F815D8">
            <w:pPr>
              <w:jc w:val="center"/>
              <w:rPr>
                <w:rFonts w:cs="Arial"/>
                <w:sz w:val="20"/>
                <w:szCs w:val="20"/>
              </w:rPr>
            </w:pPr>
            <w:r w:rsidRPr="002B5184">
              <w:rPr>
                <w:rFonts w:cs="Arial"/>
                <w:sz w:val="20"/>
                <w:szCs w:val="20"/>
              </w:rPr>
              <w:t>11</w:t>
            </w:r>
          </w:p>
        </w:tc>
        <w:tc>
          <w:tcPr>
            <w:tcW w:w="4373" w:type="dxa"/>
          </w:tcPr>
          <w:p w14:paraId="212A925F" w14:textId="3FF3584A" w:rsidR="002B5184" w:rsidRPr="002B5184" w:rsidRDefault="002B5184" w:rsidP="002B5184">
            <w:pPr>
              <w:jc w:val="left"/>
              <w:rPr>
                <w:rFonts w:cs="Arial"/>
                <w:sz w:val="20"/>
                <w:szCs w:val="20"/>
              </w:rPr>
            </w:pPr>
            <w:r w:rsidRPr="002B5184">
              <w:rPr>
                <w:rFonts w:cs="Arial"/>
                <w:color w:val="000000"/>
                <w:sz w:val="20"/>
                <w:szCs w:val="20"/>
              </w:rPr>
              <w:t>What are the typical monthly volumes of encounter claims data to be processed?</w:t>
            </w:r>
          </w:p>
        </w:tc>
        <w:tc>
          <w:tcPr>
            <w:tcW w:w="5487" w:type="dxa"/>
          </w:tcPr>
          <w:p w14:paraId="793E048D" w14:textId="2D90DDE0" w:rsidR="002B5184" w:rsidRPr="00C54033" w:rsidRDefault="007B1E8B" w:rsidP="009D6670">
            <w:pPr>
              <w:jc w:val="left"/>
              <w:rPr>
                <w:rFonts w:cs="Arial"/>
                <w:sz w:val="20"/>
                <w:szCs w:val="20"/>
              </w:rPr>
            </w:pPr>
            <w:r w:rsidRPr="00C54033">
              <w:rPr>
                <w:rFonts w:cs="Arial"/>
                <w:sz w:val="20"/>
                <w:szCs w:val="20"/>
              </w:rPr>
              <w:t>Approximately 1 – 1.5 million per month.</w:t>
            </w:r>
            <w:r w:rsidR="00511150" w:rsidRPr="00C54033">
              <w:rPr>
                <w:rFonts w:cs="Arial"/>
                <w:sz w:val="20"/>
                <w:szCs w:val="20"/>
              </w:rPr>
              <w:t xml:space="preserve"> Volumes can </w:t>
            </w:r>
            <w:r w:rsidR="00E34A39" w:rsidRPr="00C54033">
              <w:rPr>
                <w:rFonts w:cs="Arial"/>
                <w:sz w:val="20"/>
                <w:szCs w:val="20"/>
              </w:rPr>
              <w:t>fluctuate</w:t>
            </w:r>
            <w:r w:rsidR="00511150" w:rsidRPr="00C54033">
              <w:rPr>
                <w:rFonts w:cs="Arial"/>
                <w:sz w:val="20"/>
                <w:szCs w:val="20"/>
              </w:rPr>
              <w:t xml:space="preserve"> over the course of business.</w:t>
            </w:r>
          </w:p>
        </w:tc>
      </w:tr>
      <w:tr w:rsidR="002B5184" w:rsidRPr="002B5184" w14:paraId="2EA676E9" w14:textId="77777777" w:rsidTr="00C54033">
        <w:trPr>
          <w:trHeight w:val="946"/>
        </w:trPr>
        <w:tc>
          <w:tcPr>
            <w:tcW w:w="1180" w:type="dxa"/>
          </w:tcPr>
          <w:p w14:paraId="39E61FCC" w14:textId="79B6EFC2" w:rsidR="002B5184" w:rsidRPr="002B5184" w:rsidRDefault="002B5184" w:rsidP="00F815D8">
            <w:pPr>
              <w:jc w:val="center"/>
              <w:rPr>
                <w:rFonts w:cs="Arial"/>
                <w:sz w:val="20"/>
                <w:szCs w:val="20"/>
              </w:rPr>
            </w:pPr>
            <w:r w:rsidRPr="002B5184">
              <w:rPr>
                <w:rFonts w:cs="Arial"/>
                <w:sz w:val="20"/>
                <w:szCs w:val="20"/>
              </w:rPr>
              <w:t>15</w:t>
            </w:r>
          </w:p>
        </w:tc>
        <w:tc>
          <w:tcPr>
            <w:tcW w:w="2007" w:type="dxa"/>
          </w:tcPr>
          <w:p w14:paraId="4C5EBA7D" w14:textId="73858F7C" w:rsidR="002B5184" w:rsidRPr="002B5184" w:rsidRDefault="002B5184" w:rsidP="00F815D8">
            <w:pPr>
              <w:jc w:val="center"/>
              <w:rPr>
                <w:rFonts w:cs="Arial"/>
                <w:sz w:val="20"/>
                <w:szCs w:val="20"/>
              </w:rPr>
            </w:pPr>
            <w:r w:rsidRPr="002B5184">
              <w:rPr>
                <w:rFonts w:cs="Arial"/>
                <w:color w:val="000000"/>
                <w:sz w:val="20"/>
                <w:szCs w:val="20"/>
              </w:rPr>
              <w:t>Data Analytics</w:t>
            </w:r>
          </w:p>
        </w:tc>
        <w:tc>
          <w:tcPr>
            <w:tcW w:w="993" w:type="dxa"/>
          </w:tcPr>
          <w:p w14:paraId="69251E08" w14:textId="58FBE903" w:rsidR="002B5184" w:rsidRPr="002B5184" w:rsidRDefault="002B5184" w:rsidP="00F815D8">
            <w:pPr>
              <w:jc w:val="center"/>
              <w:rPr>
                <w:rFonts w:cs="Arial"/>
                <w:sz w:val="20"/>
                <w:szCs w:val="20"/>
              </w:rPr>
            </w:pPr>
            <w:r w:rsidRPr="002B5184">
              <w:rPr>
                <w:rFonts w:cs="Arial"/>
                <w:sz w:val="20"/>
                <w:szCs w:val="20"/>
              </w:rPr>
              <w:t>12</w:t>
            </w:r>
          </w:p>
        </w:tc>
        <w:tc>
          <w:tcPr>
            <w:tcW w:w="4373" w:type="dxa"/>
          </w:tcPr>
          <w:p w14:paraId="4FFE03D4" w14:textId="2993E393" w:rsidR="002B5184" w:rsidRPr="002B5184" w:rsidRDefault="002B5184" w:rsidP="002B5184">
            <w:pPr>
              <w:jc w:val="left"/>
              <w:rPr>
                <w:rFonts w:cs="Arial"/>
                <w:sz w:val="20"/>
                <w:szCs w:val="20"/>
              </w:rPr>
            </w:pPr>
            <w:r w:rsidRPr="002B5184">
              <w:rPr>
                <w:rFonts w:cs="Arial"/>
                <w:color w:val="000000"/>
                <w:sz w:val="20"/>
                <w:szCs w:val="20"/>
              </w:rPr>
              <w:t>The RFI specifically mentions long-term care, are there any other key initiatives or focus areas for the state beyond long-term care?</w:t>
            </w:r>
          </w:p>
        </w:tc>
        <w:tc>
          <w:tcPr>
            <w:tcW w:w="5487" w:type="dxa"/>
          </w:tcPr>
          <w:p w14:paraId="5EE5BD92" w14:textId="2A72A3B4" w:rsidR="00511150" w:rsidRPr="00C54033" w:rsidRDefault="00FB5E11" w:rsidP="009D6670">
            <w:pPr>
              <w:jc w:val="left"/>
              <w:rPr>
                <w:rFonts w:cs="Arial"/>
                <w:sz w:val="20"/>
                <w:szCs w:val="20"/>
              </w:rPr>
            </w:pPr>
            <w:r w:rsidRPr="00C54033">
              <w:rPr>
                <w:rFonts w:cs="Arial"/>
                <w:sz w:val="20"/>
                <w:szCs w:val="20"/>
              </w:rPr>
              <w:t xml:space="preserve">The mention of “long-term care” is merely in the name of the division within the Department of Health and Human Services, </w:t>
            </w:r>
            <w:proofErr w:type="gramStart"/>
            <w:r w:rsidRPr="00C54033">
              <w:rPr>
                <w:rFonts w:cs="Arial"/>
                <w:sz w:val="20"/>
                <w:szCs w:val="20"/>
              </w:rPr>
              <w:t>i.e.</w:t>
            </w:r>
            <w:proofErr w:type="gramEnd"/>
            <w:r w:rsidRPr="00C54033">
              <w:rPr>
                <w:rFonts w:cs="Arial"/>
                <w:sz w:val="20"/>
                <w:szCs w:val="20"/>
              </w:rPr>
              <w:t xml:space="preserve"> “Division of Medicaid and Long-Term Care (MLTC)”.  </w:t>
            </w:r>
            <w:r w:rsidR="00511150" w:rsidRPr="00C54033">
              <w:rPr>
                <w:rFonts w:cs="Arial"/>
                <w:sz w:val="20"/>
                <w:szCs w:val="20"/>
              </w:rPr>
              <w:t xml:space="preserve">The RFI does not refer </w:t>
            </w:r>
            <w:r w:rsidRPr="00C54033">
              <w:rPr>
                <w:rFonts w:cs="Arial"/>
                <w:sz w:val="20"/>
                <w:szCs w:val="20"/>
              </w:rPr>
              <w:t xml:space="preserve">specifically </w:t>
            </w:r>
            <w:r w:rsidR="00511150" w:rsidRPr="00C54033">
              <w:rPr>
                <w:rFonts w:cs="Arial"/>
                <w:sz w:val="20"/>
                <w:szCs w:val="20"/>
              </w:rPr>
              <w:t>to long-term care initiatives. Additional key initiatives are outside of the scope of the RFI.</w:t>
            </w:r>
          </w:p>
        </w:tc>
      </w:tr>
      <w:tr w:rsidR="002B5184" w:rsidRPr="002B5184" w14:paraId="0F2F0F85" w14:textId="77777777" w:rsidTr="00C54033">
        <w:trPr>
          <w:trHeight w:val="838"/>
        </w:trPr>
        <w:tc>
          <w:tcPr>
            <w:tcW w:w="1180" w:type="dxa"/>
          </w:tcPr>
          <w:p w14:paraId="5A59DFB4" w14:textId="287512DB" w:rsidR="002B5184" w:rsidRPr="002B5184" w:rsidRDefault="002B5184" w:rsidP="00F815D8">
            <w:pPr>
              <w:jc w:val="center"/>
              <w:rPr>
                <w:rFonts w:cs="Arial"/>
                <w:sz w:val="20"/>
                <w:szCs w:val="20"/>
              </w:rPr>
            </w:pPr>
            <w:r w:rsidRPr="002B5184">
              <w:rPr>
                <w:rFonts w:cs="Arial"/>
                <w:sz w:val="20"/>
                <w:szCs w:val="20"/>
              </w:rPr>
              <w:t>16</w:t>
            </w:r>
          </w:p>
        </w:tc>
        <w:tc>
          <w:tcPr>
            <w:tcW w:w="2007" w:type="dxa"/>
          </w:tcPr>
          <w:p w14:paraId="44E7ED4F" w14:textId="231BADD2" w:rsidR="002B5184" w:rsidRPr="002B5184" w:rsidRDefault="002B5184" w:rsidP="00F815D8">
            <w:pPr>
              <w:jc w:val="center"/>
              <w:rPr>
                <w:rFonts w:cs="Arial"/>
                <w:sz w:val="20"/>
                <w:szCs w:val="20"/>
              </w:rPr>
            </w:pPr>
            <w:r w:rsidRPr="002B5184">
              <w:rPr>
                <w:rFonts w:cs="Arial"/>
                <w:color w:val="000000"/>
                <w:sz w:val="20"/>
                <w:szCs w:val="20"/>
              </w:rPr>
              <w:t>Integration Capabilities</w:t>
            </w:r>
          </w:p>
        </w:tc>
        <w:tc>
          <w:tcPr>
            <w:tcW w:w="993" w:type="dxa"/>
          </w:tcPr>
          <w:p w14:paraId="1087BF47" w14:textId="2D0A5D1B" w:rsidR="002B5184" w:rsidRPr="002B5184" w:rsidRDefault="002B5184" w:rsidP="00F815D8">
            <w:pPr>
              <w:jc w:val="center"/>
              <w:rPr>
                <w:rFonts w:cs="Arial"/>
                <w:sz w:val="20"/>
                <w:szCs w:val="20"/>
              </w:rPr>
            </w:pPr>
            <w:r w:rsidRPr="002B5184">
              <w:rPr>
                <w:rFonts w:cs="Arial"/>
                <w:sz w:val="20"/>
                <w:szCs w:val="20"/>
              </w:rPr>
              <w:t>12</w:t>
            </w:r>
          </w:p>
        </w:tc>
        <w:tc>
          <w:tcPr>
            <w:tcW w:w="4373" w:type="dxa"/>
          </w:tcPr>
          <w:p w14:paraId="42C1B686" w14:textId="075085C4" w:rsidR="002B5184" w:rsidRPr="002B5184" w:rsidRDefault="002B5184" w:rsidP="002B5184">
            <w:pPr>
              <w:jc w:val="left"/>
              <w:rPr>
                <w:rFonts w:cs="Arial"/>
                <w:sz w:val="20"/>
                <w:szCs w:val="20"/>
              </w:rPr>
            </w:pPr>
            <w:r w:rsidRPr="002B5184">
              <w:rPr>
                <w:rFonts w:cs="Arial"/>
                <w:color w:val="000000"/>
                <w:sz w:val="20"/>
                <w:szCs w:val="20"/>
              </w:rPr>
              <w:t>Beyond CMS, what other entities would we expect to integrate with and who are other downstream recipients of these data?</w:t>
            </w:r>
          </w:p>
        </w:tc>
        <w:tc>
          <w:tcPr>
            <w:tcW w:w="5487" w:type="dxa"/>
          </w:tcPr>
          <w:p w14:paraId="1C840135" w14:textId="68EA06D0" w:rsidR="002B5184" w:rsidRPr="00C54033" w:rsidRDefault="00B32ABD" w:rsidP="009D6670">
            <w:pPr>
              <w:jc w:val="left"/>
              <w:rPr>
                <w:rFonts w:cs="Arial"/>
                <w:sz w:val="20"/>
                <w:szCs w:val="20"/>
              </w:rPr>
            </w:pPr>
            <w:r w:rsidRPr="00C54033">
              <w:rPr>
                <w:rFonts w:cs="Arial"/>
                <w:sz w:val="20"/>
                <w:szCs w:val="20"/>
              </w:rPr>
              <w:t>The</w:t>
            </w:r>
            <w:r w:rsidR="00EA434F" w:rsidRPr="00C54033">
              <w:rPr>
                <w:rFonts w:cs="Arial"/>
                <w:sz w:val="20"/>
                <w:szCs w:val="20"/>
              </w:rPr>
              <w:t>y</w:t>
            </w:r>
            <w:r w:rsidRPr="00C54033">
              <w:rPr>
                <w:rFonts w:cs="Arial"/>
                <w:sz w:val="20"/>
                <w:szCs w:val="20"/>
              </w:rPr>
              <w:t xml:space="preserve"> are yet to be determined.  </w:t>
            </w:r>
            <w:r w:rsidR="00111CC3" w:rsidRPr="00C54033">
              <w:rPr>
                <w:rFonts w:cs="Arial"/>
                <w:sz w:val="20"/>
                <w:szCs w:val="20"/>
              </w:rPr>
              <w:t xml:space="preserve">A few external interfaces </w:t>
            </w:r>
            <w:r w:rsidR="00BD066F" w:rsidRPr="00C54033">
              <w:rPr>
                <w:rFonts w:cs="Arial"/>
                <w:sz w:val="20"/>
                <w:szCs w:val="20"/>
              </w:rPr>
              <w:t>may</w:t>
            </w:r>
            <w:r w:rsidR="00111CC3" w:rsidRPr="00C54033">
              <w:rPr>
                <w:rFonts w:cs="Arial"/>
                <w:sz w:val="20"/>
                <w:szCs w:val="20"/>
              </w:rPr>
              <w:t xml:space="preserve"> be considered for integration.</w:t>
            </w:r>
          </w:p>
        </w:tc>
      </w:tr>
      <w:tr w:rsidR="002B5184" w:rsidRPr="002B5184" w14:paraId="53FD6B7D" w14:textId="77777777" w:rsidTr="00C54033">
        <w:trPr>
          <w:trHeight w:val="811"/>
        </w:trPr>
        <w:tc>
          <w:tcPr>
            <w:tcW w:w="1180" w:type="dxa"/>
          </w:tcPr>
          <w:p w14:paraId="58A700E1" w14:textId="5FF476A0" w:rsidR="002B5184" w:rsidRPr="002B5184" w:rsidRDefault="002B5184" w:rsidP="00F815D8">
            <w:pPr>
              <w:jc w:val="center"/>
              <w:rPr>
                <w:rFonts w:cs="Arial"/>
                <w:sz w:val="20"/>
                <w:szCs w:val="20"/>
              </w:rPr>
            </w:pPr>
            <w:r w:rsidRPr="002B5184">
              <w:rPr>
                <w:rFonts w:cs="Arial"/>
                <w:sz w:val="20"/>
                <w:szCs w:val="20"/>
              </w:rPr>
              <w:t>17</w:t>
            </w:r>
          </w:p>
        </w:tc>
        <w:tc>
          <w:tcPr>
            <w:tcW w:w="2007" w:type="dxa"/>
          </w:tcPr>
          <w:p w14:paraId="19D9939A" w14:textId="156FF025" w:rsidR="002B5184" w:rsidRPr="002B5184" w:rsidRDefault="002B5184" w:rsidP="00F815D8">
            <w:pPr>
              <w:jc w:val="center"/>
              <w:rPr>
                <w:rFonts w:cs="Arial"/>
                <w:sz w:val="20"/>
                <w:szCs w:val="20"/>
              </w:rPr>
            </w:pPr>
            <w:r w:rsidRPr="002B5184">
              <w:rPr>
                <w:rFonts w:cs="Arial"/>
                <w:color w:val="000000"/>
                <w:sz w:val="20"/>
                <w:szCs w:val="20"/>
              </w:rPr>
              <w:t>Training Outline</w:t>
            </w:r>
          </w:p>
        </w:tc>
        <w:tc>
          <w:tcPr>
            <w:tcW w:w="993" w:type="dxa"/>
          </w:tcPr>
          <w:p w14:paraId="4B0048F2" w14:textId="588E0AC7" w:rsidR="002B5184" w:rsidRPr="002B5184" w:rsidRDefault="002B5184" w:rsidP="00F815D8">
            <w:pPr>
              <w:jc w:val="center"/>
              <w:rPr>
                <w:rFonts w:cs="Arial"/>
                <w:sz w:val="20"/>
                <w:szCs w:val="20"/>
              </w:rPr>
            </w:pPr>
            <w:r w:rsidRPr="002B5184">
              <w:rPr>
                <w:rFonts w:cs="Arial"/>
                <w:sz w:val="20"/>
                <w:szCs w:val="20"/>
              </w:rPr>
              <w:t>13</w:t>
            </w:r>
          </w:p>
        </w:tc>
        <w:tc>
          <w:tcPr>
            <w:tcW w:w="4373" w:type="dxa"/>
          </w:tcPr>
          <w:p w14:paraId="64FB491F" w14:textId="703076D8" w:rsidR="002B5184" w:rsidRPr="002B5184" w:rsidRDefault="002B5184" w:rsidP="002B5184">
            <w:pPr>
              <w:jc w:val="left"/>
              <w:rPr>
                <w:rFonts w:cs="Arial"/>
                <w:sz w:val="20"/>
                <w:szCs w:val="20"/>
              </w:rPr>
            </w:pPr>
            <w:r w:rsidRPr="002B5184">
              <w:rPr>
                <w:rFonts w:cs="Arial"/>
                <w:color w:val="000000"/>
                <w:sz w:val="20"/>
                <w:szCs w:val="20"/>
              </w:rPr>
              <w:t>How many users do you expect to utilize this system?</w:t>
            </w:r>
          </w:p>
        </w:tc>
        <w:tc>
          <w:tcPr>
            <w:tcW w:w="5487" w:type="dxa"/>
          </w:tcPr>
          <w:p w14:paraId="173128F8" w14:textId="506ABCAF" w:rsidR="002B5184" w:rsidRPr="00C54033" w:rsidRDefault="00511150" w:rsidP="009D6670">
            <w:pPr>
              <w:jc w:val="left"/>
              <w:rPr>
                <w:rFonts w:cs="Arial"/>
                <w:sz w:val="20"/>
                <w:szCs w:val="20"/>
              </w:rPr>
            </w:pPr>
            <w:r w:rsidRPr="00C54033">
              <w:rPr>
                <w:rFonts w:cs="Arial"/>
                <w:sz w:val="20"/>
                <w:szCs w:val="20"/>
              </w:rPr>
              <w:t>On average, we have between 100-120 users.</w:t>
            </w:r>
          </w:p>
        </w:tc>
      </w:tr>
      <w:tr w:rsidR="002B5184" w:rsidRPr="002B5184" w14:paraId="05F332E3" w14:textId="77777777" w:rsidTr="00C54033">
        <w:trPr>
          <w:trHeight w:val="865"/>
        </w:trPr>
        <w:tc>
          <w:tcPr>
            <w:tcW w:w="1180" w:type="dxa"/>
          </w:tcPr>
          <w:p w14:paraId="70EE2BF9" w14:textId="4CDBCC6B" w:rsidR="002B5184" w:rsidRPr="002B5184" w:rsidRDefault="002B5184" w:rsidP="00F815D8">
            <w:pPr>
              <w:jc w:val="center"/>
              <w:rPr>
                <w:rFonts w:cs="Arial"/>
                <w:sz w:val="20"/>
                <w:szCs w:val="20"/>
              </w:rPr>
            </w:pPr>
            <w:r w:rsidRPr="002B5184">
              <w:rPr>
                <w:rFonts w:cs="Arial"/>
                <w:sz w:val="20"/>
                <w:szCs w:val="20"/>
              </w:rPr>
              <w:t>18</w:t>
            </w:r>
          </w:p>
        </w:tc>
        <w:tc>
          <w:tcPr>
            <w:tcW w:w="2007" w:type="dxa"/>
          </w:tcPr>
          <w:p w14:paraId="7C19F14E" w14:textId="651FC9BC" w:rsidR="002B5184" w:rsidRPr="002B5184" w:rsidRDefault="002B5184" w:rsidP="00F815D8">
            <w:pPr>
              <w:jc w:val="center"/>
              <w:rPr>
                <w:rFonts w:cs="Arial"/>
                <w:sz w:val="20"/>
                <w:szCs w:val="20"/>
              </w:rPr>
            </w:pPr>
            <w:r w:rsidRPr="002B5184">
              <w:rPr>
                <w:rFonts w:cs="Arial"/>
                <w:color w:val="000000"/>
                <w:sz w:val="20"/>
                <w:szCs w:val="20"/>
              </w:rPr>
              <w:t>Training Outline</w:t>
            </w:r>
          </w:p>
        </w:tc>
        <w:tc>
          <w:tcPr>
            <w:tcW w:w="993" w:type="dxa"/>
          </w:tcPr>
          <w:p w14:paraId="0A4B354D" w14:textId="21794F7A" w:rsidR="002B5184" w:rsidRPr="002B5184" w:rsidRDefault="002B5184" w:rsidP="00F815D8">
            <w:pPr>
              <w:jc w:val="center"/>
              <w:rPr>
                <w:rFonts w:cs="Arial"/>
                <w:sz w:val="20"/>
                <w:szCs w:val="20"/>
              </w:rPr>
            </w:pPr>
            <w:r w:rsidRPr="002B5184">
              <w:rPr>
                <w:rFonts w:cs="Arial"/>
                <w:sz w:val="20"/>
                <w:szCs w:val="20"/>
              </w:rPr>
              <w:t>13</w:t>
            </w:r>
          </w:p>
        </w:tc>
        <w:tc>
          <w:tcPr>
            <w:tcW w:w="4373" w:type="dxa"/>
          </w:tcPr>
          <w:p w14:paraId="0248771C" w14:textId="5C296E32" w:rsidR="002B5184" w:rsidRPr="002B5184" w:rsidRDefault="002B5184" w:rsidP="002B5184">
            <w:pPr>
              <w:jc w:val="left"/>
              <w:rPr>
                <w:rFonts w:cs="Arial"/>
                <w:sz w:val="20"/>
                <w:szCs w:val="20"/>
              </w:rPr>
            </w:pPr>
            <w:r w:rsidRPr="002B5184">
              <w:rPr>
                <w:rFonts w:cs="Arial"/>
                <w:color w:val="000000"/>
                <w:sz w:val="20"/>
                <w:szCs w:val="20"/>
              </w:rPr>
              <w:t>Will the system be limited to use by DHHS staff, or will other parties have access as well? If so, which parties?</w:t>
            </w:r>
          </w:p>
        </w:tc>
        <w:tc>
          <w:tcPr>
            <w:tcW w:w="5487" w:type="dxa"/>
          </w:tcPr>
          <w:p w14:paraId="310E2020" w14:textId="249B00DE" w:rsidR="00511150" w:rsidRPr="00C54033" w:rsidRDefault="00111CC3" w:rsidP="009D6670">
            <w:pPr>
              <w:jc w:val="left"/>
              <w:rPr>
                <w:rFonts w:cs="Arial"/>
                <w:sz w:val="20"/>
                <w:szCs w:val="20"/>
              </w:rPr>
            </w:pPr>
            <w:r w:rsidRPr="00C54033">
              <w:rPr>
                <w:rFonts w:cs="Arial"/>
                <w:sz w:val="20"/>
                <w:szCs w:val="20"/>
              </w:rPr>
              <w:t xml:space="preserve">Only </w:t>
            </w:r>
            <w:r w:rsidR="00E34A39" w:rsidRPr="00C54033">
              <w:rPr>
                <w:rFonts w:cs="Arial"/>
                <w:sz w:val="20"/>
                <w:szCs w:val="20"/>
              </w:rPr>
              <w:t xml:space="preserve">Nebraska </w:t>
            </w:r>
            <w:r w:rsidR="00511150" w:rsidRPr="00C54033">
              <w:rPr>
                <w:rFonts w:cs="Arial"/>
                <w:sz w:val="20"/>
                <w:szCs w:val="20"/>
              </w:rPr>
              <w:t>State</w:t>
            </w:r>
            <w:r w:rsidRPr="00C54033">
              <w:rPr>
                <w:rFonts w:cs="Arial"/>
                <w:sz w:val="20"/>
                <w:szCs w:val="20"/>
              </w:rPr>
              <w:t xml:space="preserve"> staff will have access to this system.</w:t>
            </w:r>
            <w:r w:rsidR="00511150" w:rsidRPr="00C54033">
              <w:rPr>
                <w:rFonts w:cs="Arial"/>
                <w:sz w:val="20"/>
                <w:szCs w:val="20"/>
              </w:rPr>
              <w:t xml:space="preserve">  </w:t>
            </w:r>
          </w:p>
        </w:tc>
      </w:tr>
      <w:tr w:rsidR="002B5184" w:rsidRPr="002B5184" w14:paraId="4702C068" w14:textId="77777777" w:rsidTr="00C54033">
        <w:trPr>
          <w:trHeight w:val="442"/>
        </w:trPr>
        <w:tc>
          <w:tcPr>
            <w:tcW w:w="1180" w:type="dxa"/>
          </w:tcPr>
          <w:p w14:paraId="1781234D" w14:textId="0ECEEFE6" w:rsidR="002B5184" w:rsidRPr="002B5184" w:rsidRDefault="002B5184" w:rsidP="00F815D8">
            <w:pPr>
              <w:jc w:val="center"/>
              <w:rPr>
                <w:rFonts w:cs="Arial"/>
                <w:sz w:val="20"/>
                <w:szCs w:val="20"/>
              </w:rPr>
            </w:pPr>
            <w:r w:rsidRPr="002B5184">
              <w:rPr>
                <w:rFonts w:cs="Arial"/>
                <w:sz w:val="20"/>
                <w:szCs w:val="20"/>
              </w:rPr>
              <w:t>19</w:t>
            </w:r>
          </w:p>
        </w:tc>
        <w:tc>
          <w:tcPr>
            <w:tcW w:w="2007" w:type="dxa"/>
          </w:tcPr>
          <w:p w14:paraId="5033F50C" w14:textId="0EF746C4" w:rsidR="002B5184" w:rsidRPr="002B5184" w:rsidRDefault="002B5184" w:rsidP="00F815D8">
            <w:pPr>
              <w:jc w:val="center"/>
              <w:rPr>
                <w:rFonts w:cs="Arial"/>
                <w:sz w:val="20"/>
                <w:szCs w:val="20"/>
              </w:rPr>
            </w:pPr>
            <w:r w:rsidRPr="002B5184">
              <w:rPr>
                <w:rFonts w:cs="Arial"/>
                <w:color w:val="000000"/>
                <w:sz w:val="20"/>
                <w:szCs w:val="20"/>
              </w:rPr>
              <w:t>Training Outline</w:t>
            </w:r>
          </w:p>
        </w:tc>
        <w:tc>
          <w:tcPr>
            <w:tcW w:w="993" w:type="dxa"/>
          </w:tcPr>
          <w:p w14:paraId="744CB069" w14:textId="5C3DBD78" w:rsidR="002B5184" w:rsidRPr="002B5184" w:rsidRDefault="002B5184" w:rsidP="00F815D8">
            <w:pPr>
              <w:jc w:val="center"/>
              <w:rPr>
                <w:rFonts w:cs="Arial"/>
                <w:sz w:val="20"/>
                <w:szCs w:val="20"/>
              </w:rPr>
            </w:pPr>
            <w:r w:rsidRPr="002B5184">
              <w:rPr>
                <w:rFonts w:cs="Arial"/>
                <w:sz w:val="20"/>
                <w:szCs w:val="20"/>
              </w:rPr>
              <w:t>13</w:t>
            </w:r>
          </w:p>
        </w:tc>
        <w:tc>
          <w:tcPr>
            <w:tcW w:w="4373" w:type="dxa"/>
          </w:tcPr>
          <w:p w14:paraId="3D18B14B" w14:textId="18EB072F" w:rsidR="002B5184" w:rsidRPr="002B5184" w:rsidRDefault="002B5184" w:rsidP="002B5184">
            <w:pPr>
              <w:jc w:val="left"/>
              <w:rPr>
                <w:rFonts w:cs="Arial"/>
                <w:sz w:val="20"/>
                <w:szCs w:val="20"/>
              </w:rPr>
            </w:pPr>
            <w:r w:rsidRPr="002B5184">
              <w:rPr>
                <w:rFonts w:cs="Arial"/>
                <w:color w:val="000000"/>
                <w:sz w:val="20"/>
                <w:szCs w:val="20"/>
              </w:rPr>
              <w:t>What are the types of user roles that you expect to utilize this system?</w:t>
            </w:r>
          </w:p>
        </w:tc>
        <w:tc>
          <w:tcPr>
            <w:tcW w:w="5487" w:type="dxa"/>
          </w:tcPr>
          <w:p w14:paraId="77565B8A" w14:textId="7010FFA4" w:rsidR="002B5184" w:rsidRPr="00C54033" w:rsidRDefault="00E34A39" w:rsidP="009D6670">
            <w:pPr>
              <w:jc w:val="left"/>
              <w:rPr>
                <w:rFonts w:cs="Arial"/>
                <w:sz w:val="20"/>
                <w:szCs w:val="20"/>
              </w:rPr>
            </w:pPr>
            <w:r w:rsidRPr="00C54033">
              <w:rPr>
                <w:rFonts w:cs="Arial"/>
                <w:sz w:val="20"/>
                <w:szCs w:val="20"/>
              </w:rPr>
              <w:t xml:space="preserve">The </w:t>
            </w:r>
            <w:r w:rsidR="00FD1CEB" w:rsidRPr="00C54033">
              <w:rPr>
                <w:rFonts w:cs="Arial"/>
                <w:sz w:val="20"/>
                <w:szCs w:val="20"/>
              </w:rPr>
              <w:t xml:space="preserve">specific </w:t>
            </w:r>
            <w:r w:rsidRPr="00C54033">
              <w:rPr>
                <w:rFonts w:cs="Arial"/>
                <w:sz w:val="20"/>
                <w:szCs w:val="20"/>
              </w:rPr>
              <w:t>u</w:t>
            </w:r>
            <w:r w:rsidR="00111CC3" w:rsidRPr="00C54033">
              <w:rPr>
                <w:rFonts w:cs="Arial"/>
                <w:sz w:val="20"/>
                <w:szCs w:val="20"/>
              </w:rPr>
              <w:t xml:space="preserve">ser roles </w:t>
            </w:r>
            <w:r w:rsidRPr="00C54033">
              <w:rPr>
                <w:rFonts w:cs="Arial"/>
                <w:sz w:val="20"/>
                <w:szCs w:val="20"/>
              </w:rPr>
              <w:t xml:space="preserve">are </w:t>
            </w:r>
            <w:r w:rsidR="00111CC3" w:rsidRPr="00C54033">
              <w:rPr>
                <w:rFonts w:cs="Arial"/>
                <w:sz w:val="20"/>
                <w:szCs w:val="20"/>
              </w:rPr>
              <w:t>not detailed out</w:t>
            </w:r>
            <w:r w:rsidR="00FD1CEB" w:rsidRPr="00C54033">
              <w:rPr>
                <w:rFonts w:cs="Arial"/>
                <w:sz w:val="20"/>
                <w:szCs w:val="20"/>
              </w:rPr>
              <w:t xml:space="preserve"> </w:t>
            </w:r>
            <w:r w:rsidR="00111CC3" w:rsidRPr="00C54033">
              <w:rPr>
                <w:rFonts w:cs="Arial"/>
                <w:sz w:val="20"/>
                <w:szCs w:val="20"/>
              </w:rPr>
              <w:t>at this time. They</w:t>
            </w:r>
            <w:r w:rsidR="00FD1CEB" w:rsidRPr="00C54033">
              <w:rPr>
                <w:rFonts w:cs="Arial"/>
                <w:sz w:val="20"/>
                <w:szCs w:val="20"/>
              </w:rPr>
              <w:t xml:space="preserve"> will</w:t>
            </w:r>
            <w:r w:rsidR="00111CC3" w:rsidRPr="00C54033">
              <w:rPr>
                <w:rFonts w:cs="Arial"/>
                <w:sz w:val="20"/>
                <w:szCs w:val="20"/>
              </w:rPr>
              <w:t xml:space="preserve"> be </w:t>
            </w:r>
            <w:r w:rsidR="009B49C6" w:rsidRPr="00C54033">
              <w:rPr>
                <w:rFonts w:cs="Arial"/>
                <w:sz w:val="20"/>
                <w:szCs w:val="20"/>
              </w:rPr>
              <w:t>in</w:t>
            </w:r>
            <w:r w:rsidRPr="00C54033">
              <w:rPr>
                <w:rFonts w:cs="Arial"/>
                <w:sz w:val="20"/>
                <w:szCs w:val="20"/>
              </w:rPr>
              <w:t>-</w:t>
            </w:r>
            <w:r w:rsidR="009B49C6" w:rsidRPr="00C54033">
              <w:rPr>
                <w:rFonts w:cs="Arial"/>
                <w:sz w:val="20"/>
                <w:szCs w:val="20"/>
              </w:rPr>
              <w:t>line</w:t>
            </w:r>
            <w:r w:rsidR="00111CC3" w:rsidRPr="00C54033">
              <w:rPr>
                <w:rFonts w:cs="Arial"/>
                <w:sz w:val="20"/>
                <w:szCs w:val="20"/>
              </w:rPr>
              <w:t xml:space="preserve"> with industry standards.</w:t>
            </w:r>
          </w:p>
        </w:tc>
      </w:tr>
      <w:tr w:rsidR="00F815D8" w:rsidRPr="002B5184" w14:paraId="2DD5CE0B" w14:textId="77777777" w:rsidTr="00C54033">
        <w:trPr>
          <w:trHeight w:val="442"/>
        </w:trPr>
        <w:tc>
          <w:tcPr>
            <w:tcW w:w="1180" w:type="dxa"/>
          </w:tcPr>
          <w:p w14:paraId="406243AE" w14:textId="752E04E9" w:rsidR="00F815D8" w:rsidRPr="002B5184" w:rsidRDefault="00F815D8" w:rsidP="00F815D8">
            <w:pPr>
              <w:jc w:val="center"/>
              <w:rPr>
                <w:rFonts w:cs="Arial"/>
                <w:sz w:val="20"/>
                <w:szCs w:val="20"/>
              </w:rPr>
            </w:pPr>
            <w:r>
              <w:rPr>
                <w:rFonts w:cs="Arial"/>
                <w:sz w:val="20"/>
                <w:szCs w:val="20"/>
              </w:rPr>
              <w:t>20</w:t>
            </w:r>
          </w:p>
        </w:tc>
        <w:tc>
          <w:tcPr>
            <w:tcW w:w="2007" w:type="dxa"/>
          </w:tcPr>
          <w:p w14:paraId="453E248D" w14:textId="77777777" w:rsidR="00F815D8" w:rsidRDefault="00F815D8" w:rsidP="00F815D8">
            <w:pPr>
              <w:pStyle w:val="TableParagraph"/>
              <w:spacing w:before="6"/>
              <w:jc w:val="center"/>
              <w:rPr>
                <w:b/>
                <w:sz w:val="18"/>
              </w:rPr>
            </w:pPr>
          </w:p>
          <w:p w14:paraId="14CB2E79" w14:textId="7C0CFF06" w:rsidR="00F815D8" w:rsidRPr="002B5184" w:rsidRDefault="00F815D8" w:rsidP="00F815D8">
            <w:pPr>
              <w:jc w:val="center"/>
              <w:rPr>
                <w:rFonts w:cs="Arial"/>
                <w:color w:val="000000"/>
                <w:sz w:val="20"/>
                <w:szCs w:val="20"/>
              </w:rPr>
            </w:pPr>
            <w:r>
              <w:rPr>
                <w:sz w:val="20"/>
              </w:rPr>
              <w:t>B - 1</w:t>
            </w:r>
          </w:p>
        </w:tc>
        <w:tc>
          <w:tcPr>
            <w:tcW w:w="993" w:type="dxa"/>
          </w:tcPr>
          <w:p w14:paraId="3703131A" w14:textId="77777777" w:rsidR="00F815D8" w:rsidRDefault="00F815D8" w:rsidP="00F815D8">
            <w:pPr>
              <w:pStyle w:val="TableParagraph"/>
              <w:spacing w:before="6"/>
              <w:jc w:val="center"/>
              <w:rPr>
                <w:b/>
                <w:sz w:val="18"/>
              </w:rPr>
            </w:pPr>
          </w:p>
          <w:p w14:paraId="51C29DA4" w14:textId="0C00A83C" w:rsidR="00F815D8" w:rsidRPr="002B5184" w:rsidRDefault="00F815D8" w:rsidP="00F815D8">
            <w:pPr>
              <w:jc w:val="center"/>
              <w:rPr>
                <w:rFonts w:cs="Arial"/>
                <w:sz w:val="20"/>
                <w:szCs w:val="20"/>
              </w:rPr>
            </w:pPr>
            <w:r>
              <w:rPr>
                <w:sz w:val="20"/>
              </w:rPr>
              <w:t>5</w:t>
            </w:r>
          </w:p>
        </w:tc>
        <w:tc>
          <w:tcPr>
            <w:tcW w:w="4373" w:type="dxa"/>
          </w:tcPr>
          <w:p w14:paraId="7CED991D" w14:textId="77777777" w:rsidR="00F815D8" w:rsidRDefault="00F815D8" w:rsidP="00F815D8">
            <w:pPr>
              <w:jc w:val="left"/>
              <w:rPr>
                <w:sz w:val="20"/>
              </w:rPr>
            </w:pPr>
            <w:r>
              <w:rPr>
                <w:sz w:val="20"/>
              </w:rPr>
              <w:t>Could the State provide details on its current efforts regarding CMS-9115-F and CMS-0057-F?</w:t>
            </w:r>
          </w:p>
          <w:p w14:paraId="32267392" w14:textId="680F2D41" w:rsidR="00F815D8" w:rsidRPr="002B5184" w:rsidRDefault="00F815D8" w:rsidP="00F815D8">
            <w:pPr>
              <w:jc w:val="left"/>
              <w:rPr>
                <w:rFonts w:cs="Arial"/>
                <w:color w:val="000000"/>
                <w:sz w:val="20"/>
                <w:szCs w:val="20"/>
              </w:rPr>
            </w:pPr>
          </w:p>
        </w:tc>
        <w:tc>
          <w:tcPr>
            <w:tcW w:w="5487" w:type="dxa"/>
          </w:tcPr>
          <w:p w14:paraId="082C7D76" w14:textId="5086C5E8" w:rsidR="00F815D8" w:rsidRPr="00C54033" w:rsidRDefault="00511150" w:rsidP="009D6670">
            <w:pPr>
              <w:jc w:val="left"/>
              <w:rPr>
                <w:rFonts w:cs="Arial"/>
                <w:sz w:val="20"/>
                <w:szCs w:val="20"/>
              </w:rPr>
            </w:pPr>
            <w:r w:rsidRPr="00C54033">
              <w:rPr>
                <w:rFonts w:cs="Arial"/>
                <w:sz w:val="20"/>
                <w:szCs w:val="20"/>
              </w:rPr>
              <w:t>This is not within the scope of the RFI.</w:t>
            </w:r>
          </w:p>
        </w:tc>
      </w:tr>
      <w:tr w:rsidR="00511150" w:rsidRPr="002B5184" w14:paraId="74E7AC0A" w14:textId="77777777" w:rsidTr="00C54033">
        <w:trPr>
          <w:trHeight w:val="442"/>
        </w:trPr>
        <w:tc>
          <w:tcPr>
            <w:tcW w:w="1180" w:type="dxa"/>
          </w:tcPr>
          <w:p w14:paraId="66788B28" w14:textId="0A2ACD6A" w:rsidR="00511150" w:rsidRPr="002B5184" w:rsidRDefault="00511150" w:rsidP="00511150">
            <w:pPr>
              <w:jc w:val="center"/>
              <w:rPr>
                <w:rFonts w:cs="Arial"/>
                <w:sz w:val="20"/>
                <w:szCs w:val="20"/>
              </w:rPr>
            </w:pPr>
            <w:r>
              <w:rPr>
                <w:rFonts w:cs="Arial"/>
                <w:sz w:val="20"/>
                <w:szCs w:val="20"/>
              </w:rPr>
              <w:t>21</w:t>
            </w:r>
          </w:p>
        </w:tc>
        <w:tc>
          <w:tcPr>
            <w:tcW w:w="2007" w:type="dxa"/>
          </w:tcPr>
          <w:p w14:paraId="19A0862A" w14:textId="77777777" w:rsidR="00511150" w:rsidRDefault="00511150" w:rsidP="00511150">
            <w:pPr>
              <w:pStyle w:val="TableParagraph"/>
              <w:spacing w:before="5"/>
              <w:jc w:val="center"/>
              <w:rPr>
                <w:b/>
                <w:sz w:val="20"/>
              </w:rPr>
            </w:pPr>
          </w:p>
          <w:p w14:paraId="397F5F04" w14:textId="3E47ABD6" w:rsidR="00511150" w:rsidRPr="002B5184" w:rsidRDefault="00511150" w:rsidP="00511150">
            <w:pPr>
              <w:jc w:val="center"/>
              <w:rPr>
                <w:rFonts w:cs="Arial"/>
                <w:color w:val="000000"/>
                <w:sz w:val="20"/>
                <w:szCs w:val="20"/>
              </w:rPr>
            </w:pPr>
            <w:r>
              <w:rPr>
                <w:sz w:val="20"/>
              </w:rPr>
              <w:t>B- 2 (a, e)</w:t>
            </w:r>
          </w:p>
        </w:tc>
        <w:tc>
          <w:tcPr>
            <w:tcW w:w="993" w:type="dxa"/>
          </w:tcPr>
          <w:p w14:paraId="1042CCD5" w14:textId="77777777" w:rsidR="00511150" w:rsidRDefault="00511150" w:rsidP="00511150">
            <w:pPr>
              <w:pStyle w:val="TableParagraph"/>
              <w:spacing w:before="5"/>
              <w:jc w:val="center"/>
              <w:rPr>
                <w:b/>
                <w:sz w:val="20"/>
              </w:rPr>
            </w:pPr>
          </w:p>
          <w:p w14:paraId="666CDBFE" w14:textId="6DB8C258" w:rsidR="00511150" w:rsidRPr="002B5184" w:rsidRDefault="00511150" w:rsidP="00511150">
            <w:pPr>
              <w:jc w:val="center"/>
              <w:rPr>
                <w:rFonts w:cs="Arial"/>
                <w:sz w:val="20"/>
                <w:szCs w:val="20"/>
              </w:rPr>
            </w:pPr>
            <w:r>
              <w:rPr>
                <w:sz w:val="20"/>
              </w:rPr>
              <w:t>6, 7</w:t>
            </w:r>
          </w:p>
        </w:tc>
        <w:tc>
          <w:tcPr>
            <w:tcW w:w="4373" w:type="dxa"/>
          </w:tcPr>
          <w:p w14:paraId="29D4AB2C" w14:textId="77777777" w:rsidR="00511150" w:rsidRDefault="00511150" w:rsidP="00511150">
            <w:pPr>
              <w:jc w:val="left"/>
              <w:rPr>
                <w:sz w:val="20"/>
              </w:rPr>
            </w:pPr>
            <w:r>
              <w:rPr>
                <w:sz w:val="20"/>
              </w:rPr>
              <w:t>Could the state share any details on future priority strategy/goals/expectations for leveraging analytics/AI in the next generation DMA?</w:t>
            </w:r>
          </w:p>
          <w:p w14:paraId="79407A4F" w14:textId="29480AC1" w:rsidR="00511150" w:rsidRPr="002B5184" w:rsidRDefault="00511150" w:rsidP="00511150">
            <w:pPr>
              <w:jc w:val="left"/>
              <w:rPr>
                <w:rFonts w:cs="Arial"/>
                <w:color w:val="000000"/>
                <w:sz w:val="20"/>
                <w:szCs w:val="20"/>
              </w:rPr>
            </w:pPr>
          </w:p>
        </w:tc>
        <w:tc>
          <w:tcPr>
            <w:tcW w:w="5487" w:type="dxa"/>
          </w:tcPr>
          <w:p w14:paraId="39A11D23" w14:textId="6ABE32D8" w:rsidR="00511150" w:rsidRPr="00C54033" w:rsidRDefault="00511150" w:rsidP="009D6670">
            <w:pPr>
              <w:jc w:val="left"/>
              <w:rPr>
                <w:rFonts w:cs="Arial"/>
                <w:sz w:val="20"/>
                <w:szCs w:val="20"/>
              </w:rPr>
            </w:pPr>
            <w:r w:rsidRPr="00C54033">
              <w:rPr>
                <w:rFonts w:cs="Arial"/>
                <w:sz w:val="20"/>
                <w:szCs w:val="20"/>
              </w:rPr>
              <w:t>This is not within the scope of the RFI.</w:t>
            </w:r>
          </w:p>
        </w:tc>
      </w:tr>
      <w:tr w:rsidR="00511150" w:rsidRPr="002B5184" w14:paraId="2118DCAD" w14:textId="77777777" w:rsidTr="00C54033">
        <w:trPr>
          <w:trHeight w:val="442"/>
        </w:trPr>
        <w:tc>
          <w:tcPr>
            <w:tcW w:w="1180" w:type="dxa"/>
          </w:tcPr>
          <w:p w14:paraId="7F9735D9" w14:textId="39C960AE" w:rsidR="00511150" w:rsidRPr="002B5184" w:rsidRDefault="00511150" w:rsidP="00511150">
            <w:pPr>
              <w:jc w:val="center"/>
              <w:rPr>
                <w:rFonts w:cs="Arial"/>
                <w:sz w:val="20"/>
                <w:szCs w:val="20"/>
              </w:rPr>
            </w:pPr>
            <w:r>
              <w:rPr>
                <w:rFonts w:cs="Arial"/>
                <w:sz w:val="20"/>
                <w:szCs w:val="20"/>
              </w:rPr>
              <w:t>22</w:t>
            </w:r>
          </w:p>
        </w:tc>
        <w:tc>
          <w:tcPr>
            <w:tcW w:w="2007" w:type="dxa"/>
          </w:tcPr>
          <w:p w14:paraId="5E97FB85" w14:textId="77777777" w:rsidR="00511150" w:rsidRDefault="00511150" w:rsidP="00511150">
            <w:pPr>
              <w:pStyle w:val="TableParagraph"/>
              <w:jc w:val="center"/>
              <w:rPr>
                <w:b/>
              </w:rPr>
            </w:pPr>
          </w:p>
          <w:p w14:paraId="079901CD" w14:textId="77777777" w:rsidR="00511150" w:rsidRDefault="00511150" w:rsidP="00511150">
            <w:pPr>
              <w:pStyle w:val="TableParagraph"/>
              <w:spacing w:before="8"/>
              <w:jc w:val="center"/>
              <w:rPr>
                <w:b/>
                <w:sz w:val="16"/>
              </w:rPr>
            </w:pPr>
          </w:p>
          <w:p w14:paraId="66F9C882" w14:textId="13E6B8D8" w:rsidR="00511150" w:rsidRPr="002B5184" w:rsidRDefault="00511150" w:rsidP="00511150">
            <w:pPr>
              <w:jc w:val="center"/>
              <w:rPr>
                <w:rFonts w:cs="Arial"/>
                <w:color w:val="000000"/>
                <w:sz w:val="20"/>
                <w:szCs w:val="20"/>
              </w:rPr>
            </w:pPr>
            <w:r>
              <w:rPr>
                <w:sz w:val="20"/>
              </w:rPr>
              <w:t>B - 2</w:t>
            </w:r>
          </w:p>
        </w:tc>
        <w:tc>
          <w:tcPr>
            <w:tcW w:w="993" w:type="dxa"/>
          </w:tcPr>
          <w:p w14:paraId="6404A84C" w14:textId="77777777" w:rsidR="00511150" w:rsidRDefault="00511150" w:rsidP="00511150">
            <w:pPr>
              <w:pStyle w:val="TableParagraph"/>
              <w:jc w:val="center"/>
              <w:rPr>
                <w:b/>
              </w:rPr>
            </w:pPr>
          </w:p>
          <w:p w14:paraId="21B94F0B" w14:textId="77777777" w:rsidR="00511150" w:rsidRDefault="00511150" w:rsidP="00511150">
            <w:pPr>
              <w:pStyle w:val="TableParagraph"/>
              <w:spacing w:before="8"/>
              <w:jc w:val="center"/>
              <w:rPr>
                <w:b/>
                <w:sz w:val="16"/>
              </w:rPr>
            </w:pPr>
          </w:p>
          <w:p w14:paraId="178E0BC1" w14:textId="5D1A0DE5" w:rsidR="00511150" w:rsidRPr="002B5184" w:rsidRDefault="00511150" w:rsidP="00511150">
            <w:pPr>
              <w:jc w:val="center"/>
              <w:rPr>
                <w:rFonts w:cs="Arial"/>
                <w:sz w:val="20"/>
                <w:szCs w:val="20"/>
              </w:rPr>
            </w:pPr>
            <w:r>
              <w:rPr>
                <w:sz w:val="20"/>
              </w:rPr>
              <w:t>7</w:t>
            </w:r>
          </w:p>
        </w:tc>
        <w:tc>
          <w:tcPr>
            <w:tcW w:w="4373" w:type="dxa"/>
          </w:tcPr>
          <w:p w14:paraId="40420299" w14:textId="77777777" w:rsidR="00511150" w:rsidRDefault="00511150" w:rsidP="00511150">
            <w:pPr>
              <w:jc w:val="left"/>
              <w:rPr>
                <w:sz w:val="20"/>
              </w:rPr>
            </w:pPr>
            <w:r>
              <w:rPr>
                <w:sz w:val="20"/>
              </w:rPr>
              <w:t xml:space="preserve">Could the state please provide additional detail on the various non-Medicaid agencies who are users of the current DMA solution (details such as agency/department name, user types, utilization details (types of data accessed, how frequent, reports/analytics used, </w:t>
            </w:r>
            <w:proofErr w:type="spellStart"/>
            <w:r>
              <w:rPr>
                <w:sz w:val="20"/>
              </w:rPr>
              <w:t>etc</w:t>
            </w:r>
            <w:proofErr w:type="spellEnd"/>
            <w:r>
              <w:rPr>
                <w:sz w:val="20"/>
              </w:rPr>
              <w:t>… )?</w:t>
            </w:r>
          </w:p>
          <w:p w14:paraId="3F65AD80" w14:textId="4BD1566B" w:rsidR="00511150" w:rsidRPr="002B5184" w:rsidRDefault="00511150" w:rsidP="00511150">
            <w:pPr>
              <w:jc w:val="left"/>
              <w:rPr>
                <w:rFonts w:cs="Arial"/>
                <w:color w:val="000000"/>
                <w:sz w:val="20"/>
                <w:szCs w:val="20"/>
              </w:rPr>
            </w:pPr>
          </w:p>
        </w:tc>
        <w:tc>
          <w:tcPr>
            <w:tcW w:w="5487" w:type="dxa"/>
          </w:tcPr>
          <w:p w14:paraId="3ABDDECB" w14:textId="3B8C7842" w:rsidR="00511150" w:rsidRPr="00C54033" w:rsidRDefault="00511150" w:rsidP="009D6670">
            <w:pPr>
              <w:jc w:val="left"/>
              <w:rPr>
                <w:rFonts w:cs="Arial"/>
                <w:sz w:val="20"/>
                <w:szCs w:val="20"/>
              </w:rPr>
            </w:pPr>
            <w:r w:rsidRPr="00C54033">
              <w:rPr>
                <w:rFonts w:cs="Arial"/>
                <w:sz w:val="20"/>
                <w:szCs w:val="20"/>
              </w:rPr>
              <w:t>The existing</w:t>
            </w:r>
            <w:r w:rsidR="00C27648" w:rsidRPr="00C54033">
              <w:rPr>
                <w:rFonts w:cs="Arial"/>
                <w:sz w:val="20"/>
                <w:szCs w:val="20"/>
              </w:rPr>
              <w:t xml:space="preserve"> system</w:t>
            </w:r>
            <w:r w:rsidRPr="00C54033">
              <w:rPr>
                <w:rFonts w:cs="Arial"/>
                <w:sz w:val="20"/>
                <w:szCs w:val="20"/>
              </w:rPr>
              <w:t xml:space="preserve"> is limited to Medicaid data, and the usage </w:t>
            </w:r>
            <w:r w:rsidR="00C27648" w:rsidRPr="00C54033">
              <w:rPr>
                <w:rFonts w:cs="Arial"/>
                <w:sz w:val="20"/>
                <w:szCs w:val="20"/>
              </w:rPr>
              <w:t>varies</w:t>
            </w:r>
            <w:r w:rsidR="00FD1CEB" w:rsidRPr="00C54033">
              <w:rPr>
                <w:rFonts w:cs="Arial"/>
                <w:sz w:val="20"/>
                <w:szCs w:val="20"/>
              </w:rPr>
              <w:t xml:space="preserve"> based</w:t>
            </w:r>
            <w:r w:rsidR="00C27648" w:rsidRPr="00C54033">
              <w:rPr>
                <w:rFonts w:cs="Arial"/>
                <w:sz w:val="20"/>
                <w:szCs w:val="20"/>
              </w:rPr>
              <w:t xml:space="preserve"> on individual user needs.</w:t>
            </w:r>
          </w:p>
        </w:tc>
      </w:tr>
      <w:tr w:rsidR="00511150" w:rsidRPr="002B5184" w14:paraId="4DB70ECA" w14:textId="77777777" w:rsidTr="00C54033">
        <w:trPr>
          <w:trHeight w:val="442"/>
        </w:trPr>
        <w:tc>
          <w:tcPr>
            <w:tcW w:w="1180" w:type="dxa"/>
          </w:tcPr>
          <w:p w14:paraId="58780FCF" w14:textId="684DC516" w:rsidR="00511150" w:rsidRPr="002B5184" w:rsidRDefault="00511150" w:rsidP="00511150">
            <w:pPr>
              <w:jc w:val="center"/>
              <w:rPr>
                <w:rFonts w:cs="Arial"/>
                <w:sz w:val="20"/>
                <w:szCs w:val="20"/>
              </w:rPr>
            </w:pPr>
            <w:r>
              <w:rPr>
                <w:rFonts w:cs="Arial"/>
                <w:sz w:val="20"/>
                <w:szCs w:val="20"/>
              </w:rPr>
              <w:t>23</w:t>
            </w:r>
          </w:p>
        </w:tc>
        <w:tc>
          <w:tcPr>
            <w:tcW w:w="2007" w:type="dxa"/>
          </w:tcPr>
          <w:p w14:paraId="154DDFC2" w14:textId="77777777" w:rsidR="00511150" w:rsidRDefault="00511150" w:rsidP="00511150">
            <w:pPr>
              <w:pStyle w:val="TableParagraph"/>
              <w:spacing w:before="7"/>
              <w:jc w:val="center"/>
              <w:rPr>
                <w:b/>
                <w:sz w:val="27"/>
              </w:rPr>
            </w:pPr>
          </w:p>
          <w:p w14:paraId="11036419" w14:textId="678DCC2C" w:rsidR="00511150" w:rsidRPr="002B5184" w:rsidRDefault="00511150" w:rsidP="00511150">
            <w:pPr>
              <w:jc w:val="center"/>
              <w:rPr>
                <w:rFonts w:cs="Arial"/>
                <w:color w:val="000000"/>
                <w:sz w:val="20"/>
                <w:szCs w:val="20"/>
              </w:rPr>
            </w:pPr>
            <w:r>
              <w:rPr>
                <w:sz w:val="20"/>
              </w:rPr>
              <w:t>B - 2 (f)</w:t>
            </w:r>
          </w:p>
        </w:tc>
        <w:tc>
          <w:tcPr>
            <w:tcW w:w="993" w:type="dxa"/>
          </w:tcPr>
          <w:p w14:paraId="4B93ED2C" w14:textId="77777777" w:rsidR="00511150" w:rsidRDefault="00511150" w:rsidP="00511150">
            <w:pPr>
              <w:pStyle w:val="TableParagraph"/>
              <w:spacing w:before="1"/>
              <w:jc w:val="center"/>
              <w:rPr>
                <w:b/>
                <w:sz w:val="29"/>
              </w:rPr>
            </w:pPr>
          </w:p>
          <w:p w14:paraId="4A23DC23" w14:textId="04FE88CE" w:rsidR="00511150" w:rsidRPr="002B5184" w:rsidRDefault="00511150" w:rsidP="00511150">
            <w:pPr>
              <w:jc w:val="center"/>
              <w:rPr>
                <w:rFonts w:cs="Arial"/>
                <w:sz w:val="20"/>
                <w:szCs w:val="20"/>
              </w:rPr>
            </w:pPr>
            <w:r>
              <w:rPr>
                <w:sz w:val="20"/>
              </w:rPr>
              <w:t>8</w:t>
            </w:r>
          </w:p>
        </w:tc>
        <w:tc>
          <w:tcPr>
            <w:tcW w:w="4373" w:type="dxa"/>
          </w:tcPr>
          <w:p w14:paraId="70D1E1FC" w14:textId="77777777" w:rsidR="00511150" w:rsidRDefault="00511150" w:rsidP="00511150">
            <w:pPr>
              <w:jc w:val="left"/>
              <w:rPr>
                <w:sz w:val="20"/>
              </w:rPr>
            </w:pPr>
            <w:r>
              <w:rPr>
                <w:sz w:val="20"/>
              </w:rPr>
              <w:t xml:space="preserve">Does the state currently ingest MDS and/or other data from statewide long-term care facilities (if </w:t>
            </w:r>
            <w:proofErr w:type="gramStart"/>
            <w:r>
              <w:rPr>
                <w:sz w:val="20"/>
              </w:rPr>
              <w:t>so</w:t>
            </w:r>
            <w:proofErr w:type="gramEnd"/>
            <w:r>
              <w:rPr>
                <w:sz w:val="20"/>
              </w:rPr>
              <w:t xml:space="preserve"> could the state describe the nature of this data and its utilization in DMA-related functions/goals)?</w:t>
            </w:r>
          </w:p>
          <w:p w14:paraId="5CC10860" w14:textId="38ED2B93" w:rsidR="00511150" w:rsidRPr="002B5184" w:rsidRDefault="00511150" w:rsidP="00511150">
            <w:pPr>
              <w:jc w:val="left"/>
              <w:rPr>
                <w:rFonts w:cs="Arial"/>
                <w:color w:val="000000"/>
                <w:sz w:val="20"/>
                <w:szCs w:val="20"/>
              </w:rPr>
            </w:pPr>
          </w:p>
        </w:tc>
        <w:tc>
          <w:tcPr>
            <w:tcW w:w="5487" w:type="dxa"/>
          </w:tcPr>
          <w:p w14:paraId="746B26A9" w14:textId="5F865AD4" w:rsidR="00511150" w:rsidRPr="00C54033" w:rsidRDefault="00B5388F" w:rsidP="009D6670">
            <w:pPr>
              <w:jc w:val="left"/>
              <w:rPr>
                <w:rFonts w:cs="Arial"/>
                <w:sz w:val="20"/>
                <w:szCs w:val="20"/>
              </w:rPr>
            </w:pPr>
            <w:r w:rsidRPr="00C54033">
              <w:rPr>
                <w:rFonts w:cs="Arial"/>
                <w:sz w:val="20"/>
                <w:szCs w:val="20"/>
              </w:rPr>
              <w:t xml:space="preserve">The </w:t>
            </w:r>
            <w:r w:rsidR="00EA434F" w:rsidRPr="00C54033">
              <w:rPr>
                <w:rFonts w:cs="Arial"/>
                <w:sz w:val="20"/>
                <w:szCs w:val="20"/>
              </w:rPr>
              <w:t>S</w:t>
            </w:r>
            <w:r w:rsidRPr="00C54033">
              <w:rPr>
                <w:rFonts w:cs="Arial"/>
                <w:sz w:val="20"/>
                <w:szCs w:val="20"/>
              </w:rPr>
              <w:t>tate maintains some</w:t>
            </w:r>
            <w:r w:rsidR="00721B6D" w:rsidRPr="00C54033">
              <w:rPr>
                <w:rFonts w:cs="Arial"/>
                <w:sz w:val="20"/>
                <w:szCs w:val="20"/>
              </w:rPr>
              <w:t xml:space="preserve"> </w:t>
            </w:r>
            <w:proofErr w:type="spellStart"/>
            <w:r w:rsidR="00721B6D" w:rsidRPr="00C54033">
              <w:rPr>
                <w:rFonts w:cs="Arial"/>
                <w:sz w:val="20"/>
                <w:szCs w:val="20"/>
              </w:rPr>
              <w:t>Casemix</w:t>
            </w:r>
            <w:proofErr w:type="spellEnd"/>
            <w:r w:rsidR="00721B6D" w:rsidRPr="00C54033">
              <w:rPr>
                <w:rFonts w:cs="Arial"/>
                <w:sz w:val="20"/>
                <w:szCs w:val="20"/>
              </w:rPr>
              <w:t xml:space="preserve"> Minimum Data Set</w:t>
            </w:r>
            <w:r w:rsidRPr="00C54033">
              <w:rPr>
                <w:rFonts w:cs="Arial"/>
                <w:sz w:val="20"/>
                <w:szCs w:val="20"/>
              </w:rPr>
              <w:t xml:space="preserve"> </w:t>
            </w:r>
            <w:r w:rsidR="00721B6D" w:rsidRPr="00C54033">
              <w:rPr>
                <w:rFonts w:cs="Arial"/>
                <w:sz w:val="20"/>
                <w:szCs w:val="20"/>
              </w:rPr>
              <w:t>(</w:t>
            </w:r>
            <w:r w:rsidRPr="00C54033">
              <w:rPr>
                <w:rFonts w:cs="Arial"/>
                <w:sz w:val="20"/>
                <w:szCs w:val="20"/>
              </w:rPr>
              <w:t>MDS</w:t>
            </w:r>
            <w:r w:rsidR="00721B6D" w:rsidRPr="00C54033">
              <w:rPr>
                <w:rFonts w:cs="Arial"/>
                <w:sz w:val="20"/>
                <w:szCs w:val="20"/>
              </w:rPr>
              <w:t>)</w:t>
            </w:r>
            <w:r w:rsidRPr="00C54033">
              <w:rPr>
                <w:rFonts w:cs="Arial"/>
                <w:sz w:val="20"/>
                <w:szCs w:val="20"/>
              </w:rPr>
              <w:t xml:space="preserve"> records for claims adjudication but does not include this data within the scope of </w:t>
            </w:r>
            <w:r w:rsidR="00E34A39" w:rsidRPr="00C54033">
              <w:rPr>
                <w:rFonts w:cs="Arial"/>
                <w:sz w:val="20"/>
                <w:szCs w:val="20"/>
              </w:rPr>
              <w:t>its</w:t>
            </w:r>
            <w:r w:rsidRPr="00C54033">
              <w:rPr>
                <w:rFonts w:cs="Arial"/>
                <w:sz w:val="20"/>
                <w:szCs w:val="20"/>
              </w:rPr>
              <w:t xml:space="preserve"> data warehouse.</w:t>
            </w:r>
          </w:p>
        </w:tc>
      </w:tr>
      <w:tr w:rsidR="00511150" w:rsidRPr="002B5184" w14:paraId="26F23B79" w14:textId="77777777" w:rsidTr="00C54033">
        <w:trPr>
          <w:trHeight w:val="442"/>
        </w:trPr>
        <w:tc>
          <w:tcPr>
            <w:tcW w:w="1180" w:type="dxa"/>
          </w:tcPr>
          <w:p w14:paraId="47007403" w14:textId="2389B2B4" w:rsidR="00511150" w:rsidRPr="002B5184" w:rsidRDefault="00511150" w:rsidP="00511150">
            <w:pPr>
              <w:jc w:val="center"/>
              <w:rPr>
                <w:rFonts w:cs="Arial"/>
                <w:sz w:val="20"/>
                <w:szCs w:val="20"/>
              </w:rPr>
            </w:pPr>
            <w:r>
              <w:rPr>
                <w:rFonts w:cs="Arial"/>
                <w:sz w:val="20"/>
                <w:szCs w:val="20"/>
              </w:rPr>
              <w:t>24</w:t>
            </w:r>
          </w:p>
        </w:tc>
        <w:tc>
          <w:tcPr>
            <w:tcW w:w="2007" w:type="dxa"/>
          </w:tcPr>
          <w:p w14:paraId="45DEA4C0" w14:textId="77777777" w:rsidR="00511150" w:rsidRDefault="00511150" w:rsidP="00511150">
            <w:pPr>
              <w:pStyle w:val="TableParagraph"/>
              <w:jc w:val="center"/>
              <w:rPr>
                <w:b/>
              </w:rPr>
            </w:pPr>
          </w:p>
          <w:p w14:paraId="096341C1" w14:textId="77777777" w:rsidR="00511150" w:rsidRDefault="00511150" w:rsidP="00511150">
            <w:pPr>
              <w:pStyle w:val="TableParagraph"/>
              <w:jc w:val="center"/>
              <w:rPr>
                <w:b/>
              </w:rPr>
            </w:pPr>
          </w:p>
          <w:p w14:paraId="776F77BF" w14:textId="3FDE4116" w:rsidR="00511150" w:rsidRPr="002B5184" w:rsidRDefault="00511150" w:rsidP="00511150">
            <w:pPr>
              <w:jc w:val="center"/>
              <w:rPr>
                <w:rFonts w:cs="Arial"/>
                <w:color w:val="000000"/>
                <w:sz w:val="20"/>
                <w:szCs w:val="20"/>
              </w:rPr>
            </w:pPr>
            <w:r>
              <w:rPr>
                <w:sz w:val="20"/>
              </w:rPr>
              <w:t>B - 2 (f)</w:t>
            </w:r>
          </w:p>
        </w:tc>
        <w:tc>
          <w:tcPr>
            <w:tcW w:w="993" w:type="dxa"/>
          </w:tcPr>
          <w:p w14:paraId="33D2F5D1" w14:textId="77777777" w:rsidR="00511150" w:rsidRDefault="00511150" w:rsidP="00511150">
            <w:pPr>
              <w:pStyle w:val="TableParagraph"/>
              <w:jc w:val="center"/>
              <w:rPr>
                <w:b/>
              </w:rPr>
            </w:pPr>
          </w:p>
          <w:p w14:paraId="3F2D287F" w14:textId="77777777" w:rsidR="00511150" w:rsidRDefault="00511150" w:rsidP="00511150">
            <w:pPr>
              <w:pStyle w:val="TableParagraph"/>
              <w:spacing w:before="6"/>
              <w:jc w:val="center"/>
              <w:rPr>
                <w:b/>
                <w:sz w:val="23"/>
              </w:rPr>
            </w:pPr>
          </w:p>
          <w:p w14:paraId="0A51C05E" w14:textId="4277543F" w:rsidR="00511150" w:rsidRPr="002B5184" w:rsidRDefault="00511150" w:rsidP="00511150">
            <w:pPr>
              <w:jc w:val="center"/>
              <w:rPr>
                <w:rFonts w:cs="Arial"/>
                <w:sz w:val="20"/>
                <w:szCs w:val="20"/>
              </w:rPr>
            </w:pPr>
            <w:r>
              <w:rPr>
                <w:sz w:val="20"/>
              </w:rPr>
              <w:t>8</w:t>
            </w:r>
          </w:p>
        </w:tc>
        <w:tc>
          <w:tcPr>
            <w:tcW w:w="4373" w:type="dxa"/>
          </w:tcPr>
          <w:p w14:paraId="6C36BA49" w14:textId="77777777" w:rsidR="00511150" w:rsidRDefault="00511150" w:rsidP="00511150">
            <w:pPr>
              <w:jc w:val="left"/>
              <w:rPr>
                <w:sz w:val="20"/>
              </w:rPr>
            </w:pPr>
            <w:r>
              <w:rPr>
                <w:sz w:val="20"/>
              </w:rPr>
              <w:t xml:space="preserve">Does the state currently ingest data from Community-based organizations (if </w:t>
            </w:r>
            <w:proofErr w:type="gramStart"/>
            <w:r>
              <w:rPr>
                <w:sz w:val="20"/>
              </w:rPr>
              <w:t>so</w:t>
            </w:r>
            <w:proofErr w:type="gramEnd"/>
            <w:r>
              <w:rPr>
                <w:sz w:val="20"/>
              </w:rPr>
              <w:t xml:space="preserve"> could the state describe the nature of this data and its utilization in DMA-related functions/goals)?</w:t>
            </w:r>
          </w:p>
          <w:p w14:paraId="7D4D91DD" w14:textId="7DAD8509" w:rsidR="00511150" w:rsidRPr="002B5184" w:rsidRDefault="00511150" w:rsidP="00511150">
            <w:pPr>
              <w:jc w:val="left"/>
              <w:rPr>
                <w:rFonts w:cs="Arial"/>
                <w:color w:val="000000"/>
                <w:sz w:val="20"/>
                <w:szCs w:val="20"/>
              </w:rPr>
            </w:pPr>
          </w:p>
        </w:tc>
        <w:tc>
          <w:tcPr>
            <w:tcW w:w="5487" w:type="dxa"/>
          </w:tcPr>
          <w:p w14:paraId="23E1C293" w14:textId="1D212458" w:rsidR="00511150" w:rsidRPr="00C54033" w:rsidRDefault="00C27648" w:rsidP="009D6670">
            <w:pPr>
              <w:jc w:val="left"/>
              <w:rPr>
                <w:rFonts w:cs="Arial"/>
                <w:sz w:val="20"/>
                <w:szCs w:val="20"/>
              </w:rPr>
            </w:pPr>
            <w:r w:rsidRPr="00C54033">
              <w:rPr>
                <w:rFonts w:cs="Arial"/>
                <w:sz w:val="20"/>
                <w:szCs w:val="20"/>
              </w:rPr>
              <w:t>No, the existing system does</w:t>
            </w:r>
            <w:r w:rsidR="00DA413A" w:rsidRPr="00C54033">
              <w:rPr>
                <w:rFonts w:cs="Arial"/>
                <w:sz w:val="20"/>
                <w:szCs w:val="20"/>
              </w:rPr>
              <w:t xml:space="preserve"> not</w:t>
            </w:r>
            <w:r w:rsidRPr="00C54033">
              <w:rPr>
                <w:rFonts w:cs="Arial"/>
                <w:sz w:val="20"/>
                <w:szCs w:val="20"/>
              </w:rPr>
              <w:t xml:space="preserve"> ingest </w:t>
            </w:r>
            <w:r w:rsidR="00D613E7" w:rsidRPr="00C54033">
              <w:rPr>
                <w:rFonts w:cs="Arial"/>
                <w:sz w:val="20"/>
                <w:szCs w:val="20"/>
              </w:rPr>
              <w:t>Social Determinants of Health (</w:t>
            </w:r>
            <w:r w:rsidRPr="00C54033">
              <w:rPr>
                <w:rFonts w:cs="Arial"/>
                <w:sz w:val="20"/>
                <w:szCs w:val="20"/>
              </w:rPr>
              <w:t>SDOH</w:t>
            </w:r>
            <w:r w:rsidR="00D613E7" w:rsidRPr="00C54033">
              <w:rPr>
                <w:rFonts w:cs="Arial"/>
                <w:sz w:val="20"/>
                <w:szCs w:val="20"/>
              </w:rPr>
              <w:t>)</w:t>
            </w:r>
            <w:r w:rsidRPr="00C54033">
              <w:rPr>
                <w:rFonts w:cs="Arial"/>
                <w:sz w:val="20"/>
                <w:szCs w:val="20"/>
              </w:rPr>
              <w:t xml:space="preserve"> data.</w:t>
            </w:r>
          </w:p>
        </w:tc>
      </w:tr>
      <w:tr w:rsidR="00511150" w:rsidRPr="002B5184" w14:paraId="5F7442BC" w14:textId="77777777" w:rsidTr="00C54033">
        <w:trPr>
          <w:trHeight w:val="442"/>
        </w:trPr>
        <w:tc>
          <w:tcPr>
            <w:tcW w:w="1180" w:type="dxa"/>
          </w:tcPr>
          <w:p w14:paraId="120B824C" w14:textId="3C5DF506" w:rsidR="00511150" w:rsidRPr="002B5184" w:rsidRDefault="00511150" w:rsidP="00511150">
            <w:pPr>
              <w:jc w:val="center"/>
              <w:rPr>
                <w:rFonts w:cs="Arial"/>
                <w:sz w:val="20"/>
                <w:szCs w:val="20"/>
              </w:rPr>
            </w:pPr>
            <w:r>
              <w:rPr>
                <w:rFonts w:cs="Arial"/>
                <w:sz w:val="20"/>
                <w:szCs w:val="20"/>
              </w:rPr>
              <w:t>25</w:t>
            </w:r>
          </w:p>
        </w:tc>
        <w:tc>
          <w:tcPr>
            <w:tcW w:w="2007" w:type="dxa"/>
          </w:tcPr>
          <w:p w14:paraId="4C73B6C4" w14:textId="77777777" w:rsidR="00511150" w:rsidRDefault="00511150" w:rsidP="00511150">
            <w:pPr>
              <w:pStyle w:val="TableParagraph"/>
              <w:spacing w:before="1"/>
              <w:jc w:val="center"/>
              <w:rPr>
                <w:b/>
                <w:sz w:val="27"/>
              </w:rPr>
            </w:pPr>
          </w:p>
          <w:p w14:paraId="5E9246BE" w14:textId="0E376BE0" w:rsidR="00511150" w:rsidRPr="002B5184" w:rsidRDefault="00511150" w:rsidP="00511150">
            <w:pPr>
              <w:jc w:val="center"/>
              <w:rPr>
                <w:rFonts w:cs="Arial"/>
                <w:color w:val="000000"/>
                <w:sz w:val="20"/>
                <w:szCs w:val="20"/>
              </w:rPr>
            </w:pPr>
            <w:r>
              <w:rPr>
                <w:sz w:val="20"/>
              </w:rPr>
              <w:t>B - 2 (f)</w:t>
            </w:r>
          </w:p>
        </w:tc>
        <w:tc>
          <w:tcPr>
            <w:tcW w:w="993" w:type="dxa"/>
          </w:tcPr>
          <w:p w14:paraId="76E7D2FE" w14:textId="77777777" w:rsidR="00511150" w:rsidRDefault="00511150" w:rsidP="00511150">
            <w:pPr>
              <w:pStyle w:val="TableParagraph"/>
              <w:spacing w:before="7"/>
              <w:jc w:val="center"/>
              <w:rPr>
                <w:b/>
                <w:sz w:val="28"/>
              </w:rPr>
            </w:pPr>
          </w:p>
          <w:p w14:paraId="2CB0DC83" w14:textId="36965FDF" w:rsidR="00511150" w:rsidRPr="002B5184" w:rsidRDefault="00511150" w:rsidP="00511150">
            <w:pPr>
              <w:jc w:val="center"/>
              <w:rPr>
                <w:rFonts w:cs="Arial"/>
                <w:sz w:val="20"/>
                <w:szCs w:val="20"/>
              </w:rPr>
            </w:pPr>
            <w:r>
              <w:rPr>
                <w:sz w:val="20"/>
              </w:rPr>
              <w:t>8</w:t>
            </w:r>
          </w:p>
        </w:tc>
        <w:tc>
          <w:tcPr>
            <w:tcW w:w="4373" w:type="dxa"/>
          </w:tcPr>
          <w:p w14:paraId="2282FF06" w14:textId="77777777" w:rsidR="00511150" w:rsidRDefault="00511150" w:rsidP="00511150">
            <w:pPr>
              <w:jc w:val="left"/>
              <w:rPr>
                <w:sz w:val="20"/>
              </w:rPr>
            </w:pPr>
            <w:r>
              <w:rPr>
                <w:sz w:val="20"/>
              </w:rPr>
              <w:t>Does the state currently ingest data from Nebraska human/social services? (</w:t>
            </w:r>
            <w:proofErr w:type="gramStart"/>
            <w:r>
              <w:rPr>
                <w:sz w:val="20"/>
              </w:rPr>
              <w:t>if</w:t>
            </w:r>
            <w:proofErr w:type="gramEnd"/>
            <w:r>
              <w:rPr>
                <w:sz w:val="20"/>
              </w:rPr>
              <w:t xml:space="preserve"> so could the state describe the nature of this data and its utilization in DMA-related functions/goals) ?</w:t>
            </w:r>
          </w:p>
          <w:p w14:paraId="1808603D" w14:textId="04D593EC" w:rsidR="00511150" w:rsidRPr="002B5184" w:rsidRDefault="00511150" w:rsidP="00511150">
            <w:pPr>
              <w:jc w:val="left"/>
              <w:rPr>
                <w:rFonts w:cs="Arial"/>
                <w:color w:val="000000"/>
                <w:sz w:val="20"/>
                <w:szCs w:val="20"/>
              </w:rPr>
            </w:pPr>
          </w:p>
        </w:tc>
        <w:tc>
          <w:tcPr>
            <w:tcW w:w="5487" w:type="dxa"/>
          </w:tcPr>
          <w:p w14:paraId="1460C50D" w14:textId="49EE3E2E" w:rsidR="00511150" w:rsidRPr="00C54033" w:rsidRDefault="00C27648" w:rsidP="009D6670">
            <w:pPr>
              <w:jc w:val="left"/>
              <w:rPr>
                <w:rFonts w:cs="Arial"/>
                <w:sz w:val="20"/>
                <w:szCs w:val="20"/>
              </w:rPr>
            </w:pPr>
            <w:r w:rsidRPr="00C54033">
              <w:rPr>
                <w:rFonts w:cs="Arial"/>
                <w:sz w:val="20"/>
                <w:szCs w:val="20"/>
              </w:rPr>
              <w:t xml:space="preserve">We do not understand </w:t>
            </w:r>
            <w:r w:rsidR="00E34A39" w:rsidRPr="00C54033">
              <w:rPr>
                <w:rFonts w:cs="Arial"/>
                <w:sz w:val="20"/>
                <w:szCs w:val="20"/>
              </w:rPr>
              <w:t xml:space="preserve">what is implied by </w:t>
            </w:r>
            <w:r w:rsidR="00DA413A" w:rsidRPr="00C54033">
              <w:rPr>
                <w:rFonts w:cs="Arial"/>
                <w:sz w:val="20"/>
                <w:szCs w:val="20"/>
              </w:rPr>
              <w:t>“</w:t>
            </w:r>
            <w:r w:rsidR="00E34A39" w:rsidRPr="00C54033">
              <w:rPr>
                <w:rFonts w:cs="Arial"/>
                <w:sz w:val="20"/>
                <w:szCs w:val="20"/>
              </w:rPr>
              <w:t>Nebraska</w:t>
            </w:r>
            <w:r w:rsidRPr="00C54033">
              <w:rPr>
                <w:rFonts w:cs="Arial"/>
                <w:sz w:val="20"/>
                <w:szCs w:val="20"/>
              </w:rPr>
              <w:t xml:space="preserve"> human/social services</w:t>
            </w:r>
            <w:r w:rsidR="00DA413A" w:rsidRPr="00C54033">
              <w:rPr>
                <w:rFonts w:cs="Arial"/>
                <w:sz w:val="20"/>
                <w:szCs w:val="20"/>
              </w:rPr>
              <w:t>”</w:t>
            </w:r>
            <w:r w:rsidRPr="00C54033">
              <w:rPr>
                <w:rFonts w:cs="Arial"/>
                <w:sz w:val="20"/>
                <w:szCs w:val="20"/>
              </w:rPr>
              <w:t>.</w:t>
            </w:r>
            <w:r w:rsidR="00DA413A" w:rsidRPr="00C54033">
              <w:rPr>
                <w:rFonts w:cs="Arial"/>
                <w:sz w:val="20"/>
                <w:szCs w:val="20"/>
              </w:rPr>
              <w:t xml:space="preserve">  The existing system does not ingest SDOH data</w:t>
            </w:r>
          </w:p>
        </w:tc>
      </w:tr>
      <w:tr w:rsidR="00511150" w:rsidRPr="002B5184" w14:paraId="7530F52E" w14:textId="77777777" w:rsidTr="00C54033">
        <w:trPr>
          <w:trHeight w:val="442"/>
        </w:trPr>
        <w:tc>
          <w:tcPr>
            <w:tcW w:w="1180" w:type="dxa"/>
          </w:tcPr>
          <w:p w14:paraId="1F49272C" w14:textId="08272F02" w:rsidR="00511150" w:rsidRPr="002B5184" w:rsidRDefault="00511150" w:rsidP="00511150">
            <w:pPr>
              <w:jc w:val="center"/>
              <w:rPr>
                <w:rFonts w:cs="Arial"/>
                <w:sz w:val="20"/>
                <w:szCs w:val="20"/>
              </w:rPr>
            </w:pPr>
            <w:r>
              <w:rPr>
                <w:rFonts w:cs="Arial"/>
                <w:sz w:val="20"/>
                <w:szCs w:val="20"/>
              </w:rPr>
              <w:t>26</w:t>
            </w:r>
          </w:p>
        </w:tc>
        <w:tc>
          <w:tcPr>
            <w:tcW w:w="2007" w:type="dxa"/>
          </w:tcPr>
          <w:p w14:paraId="7F322EB6" w14:textId="77777777" w:rsidR="00511150" w:rsidRDefault="00511150" w:rsidP="00511150">
            <w:pPr>
              <w:pStyle w:val="TableParagraph"/>
              <w:spacing w:before="6"/>
              <w:jc w:val="center"/>
              <w:rPr>
                <w:b/>
                <w:sz w:val="27"/>
              </w:rPr>
            </w:pPr>
          </w:p>
          <w:p w14:paraId="54707C61" w14:textId="4337011D" w:rsidR="00511150" w:rsidRPr="002B5184" w:rsidRDefault="00511150" w:rsidP="00511150">
            <w:pPr>
              <w:jc w:val="center"/>
              <w:rPr>
                <w:rFonts w:cs="Arial"/>
                <w:color w:val="000000"/>
                <w:sz w:val="20"/>
                <w:szCs w:val="20"/>
              </w:rPr>
            </w:pPr>
            <w:r>
              <w:rPr>
                <w:sz w:val="20"/>
              </w:rPr>
              <w:t>B - 2 (f)</w:t>
            </w:r>
          </w:p>
        </w:tc>
        <w:tc>
          <w:tcPr>
            <w:tcW w:w="993" w:type="dxa"/>
          </w:tcPr>
          <w:p w14:paraId="41E8C2C1" w14:textId="77777777" w:rsidR="00511150" w:rsidRDefault="00511150" w:rsidP="00511150">
            <w:pPr>
              <w:pStyle w:val="TableParagraph"/>
              <w:jc w:val="center"/>
              <w:rPr>
                <w:b/>
                <w:sz w:val="29"/>
              </w:rPr>
            </w:pPr>
          </w:p>
          <w:p w14:paraId="7A607452" w14:textId="198450AA" w:rsidR="00511150" w:rsidRPr="002B5184" w:rsidRDefault="00511150" w:rsidP="00511150">
            <w:pPr>
              <w:jc w:val="center"/>
              <w:rPr>
                <w:rFonts w:cs="Arial"/>
                <w:sz w:val="20"/>
                <w:szCs w:val="20"/>
              </w:rPr>
            </w:pPr>
            <w:r>
              <w:rPr>
                <w:sz w:val="20"/>
              </w:rPr>
              <w:t>8</w:t>
            </w:r>
          </w:p>
        </w:tc>
        <w:tc>
          <w:tcPr>
            <w:tcW w:w="4373" w:type="dxa"/>
          </w:tcPr>
          <w:p w14:paraId="09562C3E" w14:textId="77777777" w:rsidR="00511150" w:rsidRDefault="00511150" w:rsidP="00511150">
            <w:pPr>
              <w:jc w:val="left"/>
              <w:rPr>
                <w:sz w:val="20"/>
              </w:rPr>
            </w:pPr>
            <w:r>
              <w:rPr>
                <w:sz w:val="20"/>
              </w:rPr>
              <w:t>Does the state currently ingest data from Nebraska statewide and/or regional health information</w:t>
            </w:r>
            <w:r>
              <w:rPr>
                <w:spacing w:val="-5"/>
                <w:sz w:val="20"/>
              </w:rPr>
              <w:t xml:space="preserve"> </w:t>
            </w:r>
            <w:r>
              <w:rPr>
                <w:sz w:val="20"/>
              </w:rPr>
              <w:t>exchanges?</w:t>
            </w:r>
            <w:r>
              <w:rPr>
                <w:spacing w:val="-5"/>
                <w:sz w:val="20"/>
              </w:rPr>
              <w:t xml:space="preserve"> </w:t>
            </w:r>
            <w:r>
              <w:rPr>
                <w:sz w:val="20"/>
              </w:rPr>
              <w:t>(</w:t>
            </w:r>
            <w:proofErr w:type="gramStart"/>
            <w:r>
              <w:rPr>
                <w:sz w:val="20"/>
              </w:rPr>
              <w:t>if</w:t>
            </w:r>
            <w:proofErr w:type="gramEnd"/>
            <w:r>
              <w:rPr>
                <w:spacing w:val="-5"/>
                <w:sz w:val="20"/>
              </w:rPr>
              <w:t xml:space="preserve"> </w:t>
            </w:r>
            <w:r>
              <w:rPr>
                <w:sz w:val="20"/>
              </w:rPr>
              <w:t>so</w:t>
            </w:r>
            <w:r>
              <w:rPr>
                <w:spacing w:val="-5"/>
                <w:sz w:val="20"/>
              </w:rPr>
              <w:t xml:space="preserve"> </w:t>
            </w:r>
            <w:r>
              <w:rPr>
                <w:sz w:val="20"/>
              </w:rPr>
              <w:t>could</w:t>
            </w:r>
            <w:r>
              <w:rPr>
                <w:spacing w:val="-5"/>
                <w:sz w:val="20"/>
              </w:rPr>
              <w:t xml:space="preserve"> </w:t>
            </w:r>
            <w:r>
              <w:rPr>
                <w:sz w:val="20"/>
              </w:rPr>
              <w:t>the</w:t>
            </w:r>
            <w:r>
              <w:rPr>
                <w:spacing w:val="-4"/>
                <w:sz w:val="20"/>
              </w:rPr>
              <w:t xml:space="preserve"> </w:t>
            </w:r>
            <w:r>
              <w:rPr>
                <w:sz w:val="20"/>
              </w:rPr>
              <w:t>state</w:t>
            </w:r>
            <w:r>
              <w:rPr>
                <w:spacing w:val="-5"/>
                <w:sz w:val="20"/>
              </w:rPr>
              <w:t xml:space="preserve"> </w:t>
            </w:r>
            <w:r>
              <w:rPr>
                <w:sz w:val="20"/>
              </w:rPr>
              <w:t>describe</w:t>
            </w:r>
            <w:r>
              <w:rPr>
                <w:spacing w:val="-5"/>
                <w:sz w:val="20"/>
              </w:rPr>
              <w:t xml:space="preserve"> </w:t>
            </w:r>
            <w:r>
              <w:rPr>
                <w:sz w:val="20"/>
              </w:rPr>
              <w:t>the</w:t>
            </w:r>
            <w:r>
              <w:rPr>
                <w:spacing w:val="-5"/>
                <w:sz w:val="20"/>
              </w:rPr>
              <w:t xml:space="preserve"> </w:t>
            </w:r>
            <w:r>
              <w:rPr>
                <w:sz w:val="20"/>
              </w:rPr>
              <w:t>nature</w:t>
            </w:r>
            <w:r>
              <w:rPr>
                <w:spacing w:val="-5"/>
                <w:sz w:val="20"/>
              </w:rPr>
              <w:t xml:space="preserve"> </w:t>
            </w:r>
            <w:r>
              <w:rPr>
                <w:sz w:val="20"/>
              </w:rPr>
              <w:t>of</w:t>
            </w:r>
            <w:r>
              <w:rPr>
                <w:spacing w:val="-5"/>
                <w:sz w:val="20"/>
              </w:rPr>
              <w:t xml:space="preserve"> </w:t>
            </w:r>
            <w:r>
              <w:rPr>
                <w:sz w:val="20"/>
              </w:rPr>
              <w:t>this</w:t>
            </w:r>
            <w:r>
              <w:rPr>
                <w:spacing w:val="-4"/>
                <w:sz w:val="20"/>
              </w:rPr>
              <w:t xml:space="preserve"> </w:t>
            </w:r>
            <w:r>
              <w:rPr>
                <w:sz w:val="20"/>
              </w:rPr>
              <w:t>data</w:t>
            </w:r>
            <w:r>
              <w:rPr>
                <w:spacing w:val="-5"/>
                <w:sz w:val="20"/>
              </w:rPr>
              <w:t xml:space="preserve"> </w:t>
            </w:r>
            <w:r>
              <w:rPr>
                <w:sz w:val="20"/>
              </w:rPr>
              <w:t>and</w:t>
            </w:r>
            <w:r>
              <w:rPr>
                <w:spacing w:val="-5"/>
                <w:sz w:val="20"/>
              </w:rPr>
              <w:t xml:space="preserve"> </w:t>
            </w:r>
            <w:r>
              <w:rPr>
                <w:sz w:val="20"/>
              </w:rPr>
              <w:t>its utilization in DMA-related functions/goals)</w:t>
            </w:r>
            <w:r>
              <w:rPr>
                <w:spacing w:val="-6"/>
                <w:sz w:val="20"/>
              </w:rPr>
              <w:t xml:space="preserve"> </w:t>
            </w:r>
            <w:r>
              <w:rPr>
                <w:sz w:val="20"/>
              </w:rPr>
              <w:t>?</w:t>
            </w:r>
          </w:p>
          <w:p w14:paraId="615B5AE2" w14:textId="34BCE76A" w:rsidR="00511150" w:rsidRPr="002B5184" w:rsidRDefault="00511150" w:rsidP="00511150">
            <w:pPr>
              <w:jc w:val="left"/>
              <w:rPr>
                <w:rFonts w:cs="Arial"/>
                <w:color w:val="000000"/>
                <w:sz w:val="20"/>
                <w:szCs w:val="20"/>
              </w:rPr>
            </w:pPr>
          </w:p>
        </w:tc>
        <w:tc>
          <w:tcPr>
            <w:tcW w:w="5487" w:type="dxa"/>
          </w:tcPr>
          <w:p w14:paraId="08BA7BED" w14:textId="7FF70914" w:rsidR="00511150" w:rsidRPr="00C54033" w:rsidRDefault="0067651A" w:rsidP="009D6670">
            <w:pPr>
              <w:jc w:val="left"/>
              <w:rPr>
                <w:rFonts w:cs="Arial"/>
                <w:sz w:val="20"/>
                <w:szCs w:val="20"/>
              </w:rPr>
            </w:pPr>
            <w:r w:rsidRPr="00C54033">
              <w:rPr>
                <w:rFonts w:cs="Arial"/>
                <w:sz w:val="20"/>
                <w:szCs w:val="20"/>
              </w:rPr>
              <w:t>No, the existing system</w:t>
            </w:r>
            <w:r w:rsidR="00C27648" w:rsidRPr="00C54033">
              <w:rPr>
                <w:rFonts w:cs="Arial"/>
                <w:sz w:val="20"/>
                <w:szCs w:val="20"/>
              </w:rPr>
              <w:t xml:space="preserve"> does not currently integrate with State’s </w:t>
            </w:r>
            <w:r w:rsidR="00B32ABD" w:rsidRPr="00C54033">
              <w:rPr>
                <w:rFonts w:cs="Arial"/>
                <w:sz w:val="20"/>
                <w:szCs w:val="20"/>
              </w:rPr>
              <w:t>Health Information Exchange (</w:t>
            </w:r>
            <w:r w:rsidR="00C27648" w:rsidRPr="00C54033">
              <w:rPr>
                <w:rFonts w:cs="Arial"/>
                <w:sz w:val="20"/>
                <w:szCs w:val="20"/>
              </w:rPr>
              <w:t>HIE</w:t>
            </w:r>
            <w:r w:rsidR="00B32ABD" w:rsidRPr="00C54033">
              <w:rPr>
                <w:rFonts w:cs="Arial"/>
                <w:sz w:val="20"/>
                <w:szCs w:val="20"/>
              </w:rPr>
              <w:t>)</w:t>
            </w:r>
            <w:r w:rsidR="00C27648" w:rsidRPr="00C54033">
              <w:rPr>
                <w:rFonts w:cs="Arial"/>
                <w:sz w:val="20"/>
                <w:szCs w:val="20"/>
              </w:rPr>
              <w:t>.</w:t>
            </w:r>
          </w:p>
        </w:tc>
      </w:tr>
      <w:tr w:rsidR="00C27648" w:rsidRPr="002B5184" w14:paraId="0213D412" w14:textId="77777777" w:rsidTr="00C54033">
        <w:trPr>
          <w:trHeight w:val="442"/>
        </w:trPr>
        <w:tc>
          <w:tcPr>
            <w:tcW w:w="1180" w:type="dxa"/>
          </w:tcPr>
          <w:p w14:paraId="2185AEDE" w14:textId="6F2F5FEF" w:rsidR="00C27648" w:rsidRPr="002B5184" w:rsidRDefault="00C27648" w:rsidP="00C27648">
            <w:pPr>
              <w:jc w:val="center"/>
              <w:rPr>
                <w:rFonts w:cs="Arial"/>
                <w:sz w:val="20"/>
                <w:szCs w:val="20"/>
              </w:rPr>
            </w:pPr>
            <w:r>
              <w:rPr>
                <w:rFonts w:cs="Arial"/>
                <w:sz w:val="20"/>
                <w:szCs w:val="20"/>
              </w:rPr>
              <w:t>27</w:t>
            </w:r>
          </w:p>
        </w:tc>
        <w:tc>
          <w:tcPr>
            <w:tcW w:w="2007" w:type="dxa"/>
          </w:tcPr>
          <w:p w14:paraId="30329F43" w14:textId="77777777" w:rsidR="00C27648" w:rsidRDefault="00C27648" w:rsidP="00C27648">
            <w:pPr>
              <w:pStyle w:val="TableParagraph"/>
              <w:spacing w:before="11"/>
              <w:jc w:val="center"/>
              <w:rPr>
                <w:b/>
                <w:sz w:val="27"/>
              </w:rPr>
            </w:pPr>
          </w:p>
          <w:p w14:paraId="20924727" w14:textId="21148C22" w:rsidR="00C27648" w:rsidRPr="002B5184" w:rsidRDefault="00C27648" w:rsidP="00C27648">
            <w:pPr>
              <w:jc w:val="center"/>
              <w:rPr>
                <w:rFonts w:cs="Arial"/>
                <w:color w:val="000000"/>
                <w:sz w:val="20"/>
                <w:szCs w:val="20"/>
              </w:rPr>
            </w:pPr>
            <w:r>
              <w:rPr>
                <w:sz w:val="20"/>
              </w:rPr>
              <w:t>B - 2 (f)</w:t>
            </w:r>
          </w:p>
        </w:tc>
        <w:tc>
          <w:tcPr>
            <w:tcW w:w="993" w:type="dxa"/>
          </w:tcPr>
          <w:p w14:paraId="0417487A" w14:textId="77777777" w:rsidR="00C27648" w:rsidRDefault="00C27648" w:rsidP="00C27648">
            <w:pPr>
              <w:pStyle w:val="TableParagraph"/>
              <w:spacing w:before="5"/>
              <w:jc w:val="center"/>
              <w:rPr>
                <w:b/>
                <w:sz w:val="29"/>
              </w:rPr>
            </w:pPr>
          </w:p>
          <w:p w14:paraId="26C0681B" w14:textId="0C442513" w:rsidR="00C27648" w:rsidRPr="002B5184" w:rsidRDefault="00C27648" w:rsidP="00C27648">
            <w:pPr>
              <w:jc w:val="center"/>
              <w:rPr>
                <w:rFonts w:cs="Arial"/>
                <w:sz w:val="20"/>
                <w:szCs w:val="20"/>
              </w:rPr>
            </w:pPr>
            <w:r>
              <w:rPr>
                <w:sz w:val="20"/>
              </w:rPr>
              <w:t>8</w:t>
            </w:r>
          </w:p>
        </w:tc>
        <w:tc>
          <w:tcPr>
            <w:tcW w:w="4373" w:type="dxa"/>
          </w:tcPr>
          <w:p w14:paraId="7D7AFCD0" w14:textId="77777777" w:rsidR="00C27648" w:rsidRDefault="00C27648" w:rsidP="00C27648">
            <w:pPr>
              <w:jc w:val="left"/>
              <w:rPr>
                <w:sz w:val="20"/>
              </w:rPr>
            </w:pPr>
            <w:r>
              <w:rPr>
                <w:sz w:val="20"/>
              </w:rPr>
              <w:t>Does</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currently</w:t>
            </w:r>
            <w:r>
              <w:rPr>
                <w:spacing w:val="-6"/>
                <w:sz w:val="20"/>
              </w:rPr>
              <w:t xml:space="preserve"> </w:t>
            </w:r>
            <w:r>
              <w:rPr>
                <w:sz w:val="20"/>
              </w:rPr>
              <w:t>ingest</w:t>
            </w:r>
            <w:r>
              <w:rPr>
                <w:spacing w:val="-7"/>
                <w:sz w:val="20"/>
              </w:rPr>
              <w:t xml:space="preserve"> </w:t>
            </w:r>
            <w:r>
              <w:rPr>
                <w:sz w:val="20"/>
              </w:rPr>
              <w:t>data</w:t>
            </w:r>
            <w:r>
              <w:rPr>
                <w:spacing w:val="-6"/>
                <w:sz w:val="20"/>
              </w:rPr>
              <w:t xml:space="preserve"> </w:t>
            </w:r>
            <w:r>
              <w:rPr>
                <w:sz w:val="20"/>
              </w:rPr>
              <w:t>from</w:t>
            </w:r>
            <w:r>
              <w:rPr>
                <w:spacing w:val="-7"/>
                <w:sz w:val="20"/>
              </w:rPr>
              <w:t xml:space="preserve"> </w:t>
            </w:r>
            <w:r>
              <w:rPr>
                <w:sz w:val="20"/>
              </w:rPr>
              <w:t>Nebraska</w:t>
            </w:r>
            <w:r>
              <w:rPr>
                <w:spacing w:val="-6"/>
                <w:sz w:val="20"/>
              </w:rPr>
              <w:t xml:space="preserve"> </w:t>
            </w:r>
            <w:r>
              <w:rPr>
                <w:sz w:val="20"/>
              </w:rPr>
              <w:t>homeless</w:t>
            </w:r>
            <w:r>
              <w:rPr>
                <w:spacing w:val="-7"/>
                <w:sz w:val="20"/>
              </w:rPr>
              <w:t xml:space="preserve"> </w:t>
            </w:r>
            <w:r>
              <w:rPr>
                <w:sz w:val="20"/>
              </w:rPr>
              <w:t>management</w:t>
            </w:r>
            <w:r>
              <w:rPr>
                <w:spacing w:val="-6"/>
                <w:sz w:val="20"/>
              </w:rPr>
              <w:t xml:space="preserve"> </w:t>
            </w:r>
            <w:r>
              <w:rPr>
                <w:sz w:val="20"/>
              </w:rPr>
              <w:t>systems? (</w:t>
            </w:r>
            <w:proofErr w:type="gramStart"/>
            <w:r>
              <w:rPr>
                <w:sz w:val="20"/>
              </w:rPr>
              <w:t>if</w:t>
            </w:r>
            <w:proofErr w:type="gramEnd"/>
            <w:r>
              <w:rPr>
                <w:spacing w:val="-5"/>
                <w:sz w:val="20"/>
              </w:rPr>
              <w:t xml:space="preserve"> </w:t>
            </w:r>
            <w:r>
              <w:rPr>
                <w:sz w:val="20"/>
              </w:rPr>
              <w:t>so</w:t>
            </w:r>
            <w:r>
              <w:rPr>
                <w:spacing w:val="-5"/>
                <w:sz w:val="20"/>
              </w:rPr>
              <w:t xml:space="preserve"> </w:t>
            </w:r>
            <w:r>
              <w:rPr>
                <w:sz w:val="20"/>
              </w:rPr>
              <w:t>could</w:t>
            </w:r>
            <w:r>
              <w:rPr>
                <w:spacing w:val="-4"/>
                <w:sz w:val="20"/>
              </w:rPr>
              <w:t xml:space="preserve"> </w:t>
            </w:r>
            <w:r>
              <w:rPr>
                <w:sz w:val="20"/>
              </w:rPr>
              <w:t>the</w:t>
            </w:r>
            <w:r>
              <w:rPr>
                <w:spacing w:val="-5"/>
                <w:sz w:val="20"/>
              </w:rPr>
              <w:t xml:space="preserve"> </w:t>
            </w:r>
            <w:r>
              <w:rPr>
                <w:sz w:val="20"/>
              </w:rPr>
              <w:t>state</w:t>
            </w:r>
            <w:r>
              <w:rPr>
                <w:spacing w:val="-4"/>
                <w:sz w:val="20"/>
              </w:rPr>
              <w:t xml:space="preserve"> </w:t>
            </w:r>
            <w:r>
              <w:rPr>
                <w:sz w:val="20"/>
              </w:rPr>
              <w:t>describe</w:t>
            </w:r>
            <w:r>
              <w:rPr>
                <w:spacing w:val="-5"/>
                <w:sz w:val="20"/>
              </w:rPr>
              <w:t xml:space="preserve"> </w:t>
            </w:r>
            <w:r>
              <w:rPr>
                <w:sz w:val="20"/>
              </w:rPr>
              <w:t>the</w:t>
            </w:r>
            <w:r>
              <w:rPr>
                <w:spacing w:val="-5"/>
                <w:sz w:val="20"/>
              </w:rPr>
              <w:t xml:space="preserve"> </w:t>
            </w:r>
            <w:r>
              <w:rPr>
                <w:sz w:val="20"/>
              </w:rPr>
              <w:t>nature</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data</w:t>
            </w:r>
            <w:r>
              <w:rPr>
                <w:spacing w:val="-5"/>
                <w:sz w:val="20"/>
              </w:rPr>
              <w:t xml:space="preserve"> </w:t>
            </w:r>
            <w:r>
              <w:rPr>
                <w:sz w:val="20"/>
              </w:rPr>
              <w:t>and</w:t>
            </w:r>
            <w:r>
              <w:rPr>
                <w:spacing w:val="-4"/>
                <w:sz w:val="20"/>
              </w:rPr>
              <w:t xml:space="preserve"> </w:t>
            </w:r>
            <w:r>
              <w:rPr>
                <w:sz w:val="20"/>
              </w:rPr>
              <w:t>its</w:t>
            </w:r>
            <w:r>
              <w:rPr>
                <w:spacing w:val="-5"/>
                <w:sz w:val="20"/>
              </w:rPr>
              <w:t xml:space="preserve"> </w:t>
            </w:r>
            <w:r>
              <w:rPr>
                <w:sz w:val="20"/>
              </w:rPr>
              <w:t>utilization</w:t>
            </w:r>
            <w:r>
              <w:rPr>
                <w:spacing w:val="-5"/>
                <w:sz w:val="20"/>
              </w:rPr>
              <w:t xml:space="preserve"> </w:t>
            </w:r>
            <w:r>
              <w:rPr>
                <w:sz w:val="20"/>
              </w:rPr>
              <w:t>in</w:t>
            </w:r>
            <w:r>
              <w:rPr>
                <w:spacing w:val="-4"/>
                <w:sz w:val="20"/>
              </w:rPr>
              <w:t xml:space="preserve"> </w:t>
            </w:r>
            <w:r>
              <w:rPr>
                <w:sz w:val="20"/>
              </w:rPr>
              <w:t>DMA-related functions/goals)</w:t>
            </w:r>
            <w:r>
              <w:rPr>
                <w:spacing w:val="-2"/>
                <w:sz w:val="20"/>
              </w:rPr>
              <w:t xml:space="preserve"> </w:t>
            </w:r>
            <w:r>
              <w:rPr>
                <w:sz w:val="20"/>
              </w:rPr>
              <w:t>?</w:t>
            </w:r>
          </w:p>
          <w:p w14:paraId="3E668B7B" w14:textId="44F4F988" w:rsidR="00C27648" w:rsidRPr="002B5184" w:rsidRDefault="00C27648" w:rsidP="00C27648">
            <w:pPr>
              <w:jc w:val="left"/>
              <w:rPr>
                <w:rFonts w:cs="Arial"/>
                <w:color w:val="000000"/>
                <w:sz w:val="20"/>
                <w:szCs w:val="20"/>
              </w:rPr>
            </w:pPr>
          </w:p>
        </w:tc>
        <w:tc>
          <w:tcPr>
            <w:tcW w:w="5487" w:type="dxa"/>
          </w:tcPr>
          <w:p w14:paraId="7F01C5F2" w14:textId="65BD2632" w:rsidR="00C27648" w:rsidRPr="00C54033" w:rsidRDefault="00C27648" w:rsidP="009D6670">
            <w:pPr>
              <w:jc w:val="left"/>
              <w:rPr>
                <w:rFonts w:cs="Arial"/>
                <w:sz w:val="20"/>
                <w:szCs w:val="20"/>
              </w:rPr>
            </w:pPr>
            <w:r w:rsidRPr="00C54033">
              <w:rPr>
                <w:rFonts w:cs="Arial"/>
                <w:sz w:val="20"/>
                <w:szCs w:val="20"/>
              </w:rPr>
              <w:t>No, the existing system does</w:t>
            </w:r>
            <w:r w:rsidR="00F406BA" w:rsidRPr="00C54033">
              <w:rPr>
                <w:rFonts w:cs="Arial"/>
                <w:sz w:val="20"/>
                <w:szCs w:val="20"/>
              </w:rPr>
              <w:t xml:space="preserve"> not</w:t>
            </w:r>
            <w:r w:rsidRPr="00C54033">
              <w:rPr>
                <w:rFonts w:cs="Arial"/>
                <w:sz w:val="20"/>
                <w:szCs w:val="20"/>
              </w:rPr>
              <w:t xml:space="preserve"> ingest SDOH data.</w:t>
            </w:r>
          </w:p>
        </w:tc>
      </w:tr>
      <w:tr w:rsidR="00C27648" w:rsidRPr="002B5184" w14:paraId="24A8202D" w14:textId="77777777" w:rsidTr="00C54033">
        <w:trPr>
          <w:trHeight w:val="442"/>
        </w:trPr>
        <w:tc>
          <w:tcPr>
            <w:tcW w:w="1180" w:type="dxa"/>
          </w:tcPr>
          <w:p w14:paraId="6BCCB8A0" w14:textId="5F97B423" w:rsidR="00C27648" w:rsidRPr="002B5184" w:rsidRDefault="00C27648" w:rsidP="00C27648">
            <w:pPr>
              <w:jc w:val="center"/>
              <w:rPr>
                <w:rFonts w:cs="Arial"/>
                <w:sz w:val="20"/>
                <w:szCs w:val="20"/>
              </w:rPr>
            </w:pPr>
            <w:r>
              <w:rPr>
                <w:rFonts w:cs="Arial"/>
                <w:sz w:val="20"/>
                <w:szCs w:val="20"/>
              </w:rPr>
              <w:t>28</w:t>
            </w:r>
          </w:p>
        </w:tc>
        <w:tc>
          <w:tcPr>
            <w:tcW w:w="2007" w:type="dxa"/>
          </w:tcPr>
          <w:p w14:paraId="2C50B012" w14:textId="77777777" w:rsidR="00C27648" w:rsidRDefault="00C27648" w:rsidP="00C27648">
            <w:pPr>
              <w:pStyle w:val="TableParagraph"/>
              <w:spacing w:before="9"/>
              <w:jc w:val="center"/>
              <w:rPr>
                <w:b/>
                <w:sz w:val="26"/>
              </w:rPr>
            </w:pPr>
          </w:p>
          <w:p w14:paraId="27D3CDC2" w14:textId="2E7F7377" w:rsidR="00C27648" w:rsidRPr="002B5184" w:rsidRDefault="00C27648" w:rsidP="00C27648">
            <w:pPr>
              <w:jc w:val="center"/>
              <w:rPr>
                <w:rFonts w:cs="Arial"/>
                <w:color w:val="000000"/>
                <w:sz w:val="20"/>
                <w:szCs w:val="20"/>
              </w:rPr>
            </w:pPr>
            <w:r>
              <w:rPr>
                <w:sz w:val="20"/>
              </w:rPr>
              <w:t>B - 2 (f)</w:t>
            </w:r>
          </w:p>
        </w:tc>
        <w:tc>
          <w:tcPr>
            <w:tcW w:w="993" w:type="dxa"/>
          </w:tcPr>
          <w:p w14:paraId="2D4EF896" w14:textId="77777777" w:rsidR="00C27648" w:rsidRDefault="00C27648" w:rsidP="00C27648">
            <w:pPr>
              <w:pStyle w:val="TableParagraph"/>
              <w:spacing w:before="3"/>
              <w:jc w:val="center"/>
              <w:rPr>
                <w:b/>
                <w:sz w:val="28"/>
              </w:rPr>
            </w:pPr>
          </w:p>
          <w:p w14:paraId="03895A3B" w14:textId="49A34C30" w:rsidR="00C27648" w:rsidRPr="002B5184" w:rsidRDefault="00C27648" w:rsidP="00C27648">
            <w:pPr>
              <w:jc w:val="center"/>
              <w:rPr>
                <w:rFonts w:cs="Arial"/>
                <w:sz w:val="20"/>
                <w:szCs w:val="20"/>
              </w:rPr>
            </w:pPr>
            <w:r>
              <w:rPr>
                <w:sz w:val="20"/>
              </w:rPr>
              <w:t>8</w:t>
            </w:r>
          </w:p>
        </w:tc>
        <w:tc>
          <w:tcPr>
            <w:tcW w:w="4373" w:type="dxa"/>
          </w:tcPr>
          <w:p w14:paraId="5FE5B87F" w14:textId="77777777" w:rsidR="00C27648" w:rsidRDefault="00C27648" w:rsidP="00C27648">
            <w:pPr>
              <w:jc w:val="left"/>
              <w:rPr>
                <w:sz w:val="20"/>
              </w:rPr>
            </w:pPr>
            <w:r>
              <w:rPr>
                <w:sz w:val="20"/>
              </w:rPr>
              <w:t>Does the state currently ingest health (or other) data from Nebraska correctional institutions? (</w:t>
            </w:r>
            <w:proofErr w:type="gramStart"/>
            <w:r>
              <w:rPr>
                <w:sz w:val="20"/>
              </w:rPr>
              <w:t>if</w:t>
            </w:r>
            <w:proofErr w:type="gramEnd"/>
            <w:r>
              <w:rPr>
                <w:sz w:val="20"/>
              </w:rPr>
              <w:t xml:space="preserve"> so could the state describe the nature of this data and its utilization in DMA-related functions/goals) ?</w:t>
            </w:r>
          </w:p>
          <w:p w14:paraId="4757393D" w14:textId="05159EB7" w:rsidR="00C27648" w:rsidRPr="002B5184" w:rsidRDefault="00C27648" w:rsidP="00C27648">
            <w:pPr>
              <w:jc w:val="left"/>
              <w:rPr>
                <w:rFonts w:cs="Arial"/>
                <w:color w:val="000000"/>
                <w:sz w:val="20"/>
                <w:szCs w:val="20"/>
              </w:rPr>
            </w:pPr>
          </w:p>
        </w:tc>
        <w:tc>
          <w:tcPr>
            <w:tcW w:w="5487" w:type="dxa"/>
          </w:tcPr>
          <w:p w14:paraId="783BAEA6" w14:textId="1D5A2A08" w:rsidR="00C27648" w:rsidRPr="00C54033" w:rsidRDefault="00C27648" w:rsidP="009D6670">
            <w:pPr>
              <w:jc w:val="left"/>
              <w:rPr>
                <w:rFonts w:cs="Arial"/>
                <w:sz w:val="20"/>
                <w:szCs w:val="20"/>
              </w:rPr>
            </w:pPr>
            <w:r w:rsidRPr="00C54033">
              <w:rPr>
                <w:rFonts w:cs="Arial"/>
                <w:sz w:val="20"/>
                <w:szCs w:val="20"/>
              </w:rPr>
              <w:t>The Data Warehouse does not currently ingest corrections information electronically.</w:t>
            </w:r>
          </w:p>
        </w:tc>
      </w:tr>
      <w:tr w:rsidR="00C27648" w:rsidRPr="002B5184" w14:paraId="4317CE6F" w14:textId="77777777" w:rsidTr="00C54033">
        <w:trPr>
          <w:trHeight w:val="442"/>
        </w:trPr>
        <w:tc>
          <w:tcPr>
            <w:tcW w:w="1180" w:type="dxa"/>
          </w:tcPr>
          <w:p w14:paraId="5D2BC171" w14:textId="7A3C85A4" w:rsidR="00C27648" w:rsidRPr="002B5184" w:rsidRDefault="00C27648" w:rsidP="00C27648">
            <w:pPr>
              <w:jc w:val="center"/>
              <w:rPr>
                <w:rFonts w:cs="Arial"/>
                <w:sz w:val="20"/>
                <w:szCs w:val="20"/>
              </w:rPr>
            </w:pPr>
            <w:r>
              <w:rPr>
                <w:rFonts w:cs="Arial"/>
                <w:sz w:val="20"/>
                <w:szCs w:val="20"/>
              </w:rPr>
              <w:t>29</w:t>
            </w:r>
          </w:p>
        </w:tc>
        <w:tc>
          <w:tcPr>
            <w:tcW w:w="2007" w:type="dxa"/>
          </w:tcPr>
          <w:p w14:paraId="6A7D564C" w14:textId="77777777" w:rsidR="00C27648" w:rsidRDefault="00C27648" w:rsidP="00C27648">
            <w:pPr>
              <w:pStyle w:val="TableParagraph"/>
              <w:spacing w:before="2"/>
              <w:jc w:val="center"/>
              <w:rPr>
                <w:b/>
                <w:sz w:val="20"/>
              </w:rPr>
            </w:pPr>
          </w:p>
          <w:p w14:paraId="72A8E1FE" w14:textId="6564990B" w:rsidR="00C27648" w:rsidRPr="002B5184" w:rsidRDefault="00C27648" w:rsidP="00C27648">
            <w:pPr>
              <w:jc w:val="center"/>
              <w:rPr>
                <w:rFonts w:cs="Arial"/>
                <w:color w:val="000000"/>
                <w:sz w:val="20"/>
                <w:szCs w:val="20"/>
              </w:rPr>
            </w:pPr>
            <w:r>
              <w:rPr>
                <w:sz w:val="20"/>
              </w:rPr>
              <w:t>B - 2 (f)</w:t>
            </w:r>
          </w:p>
        </w:tc>
        <w:tc>
          <w:tcPr>
            <w:tcW w:w="993" w:type="dxa"/>
          </w:tcPr>
          <w:p w14:paraId="18AEA209" w14:textId="77777777" w:rsidR="00C27648" w:rsidRDefault="00C27648" w:rsidP="00C27648">
            <w:pPr>
              <w:pStyle w:val="TableParagraph"/>
              <w:spacing w:before="2"/>
              <w:jc w:val="center"/>
              <w:rPr>
                <w:b/>
                <w:sz w:val="20"/>
              </w:rPr>
            </w:pPr>
          </w:p>
          <w:p w14:paraId="53F2B439" w14:textId="7E8AE984" w:rsidR="00C27648" w:rsidRPr="002B5184" w:rsidRDefault="00C27648" w:rsidP="00C27648">
            <w:pPr>
              <w:jc w:val="center"/>
              <w:rPr>
                <w:rFonts w:cs="Arial"/>
                <w:sz w:val="20"/>
                <w:szCs w:val="20"/>
              </w:rPr>
            </w:pPr>
            <w:r>
              <w:rPr>
                <w:sz w:val="20"/>
              </w:rPr>
              <w:t>8</w:t>
            </w:r>
          </w:p>
        </w:tc>
        <w:tc>
          <w:tcPr>
            <w:tcW w:w="4373" w:type="dxa"/>
          </w:tcPr>
          <w:p w14:paraId="5E25F4B2" w14:textId="77777777" w:rsidR="00C27648" w:rsidRDefault="00C27648" w:rsidP="00C27648">
            <w:pPr>
              <w:jc w:val="left"/>
              <w:rPr>
                <w:sz w:val="20"/>
              </w:rPr>
            </w:pPr>
            <w:r>
              <w:rPr>
                <w:sz w:val="20"/>
              </w:rPr>
              <w:t>Does the state currently receive real-time ADT notiﬁcations alerting the state of beneﬁciary activity in acute care settings?</w:t>
            </w:r>
          </w:p>
          <w:p w14:paraId="20F8DEBA" w14:textId="297690D3" w:rsidR="00C27648" w:rsidRPr="002B5184" w:rsidRDefault="00C27648" w:rsidP="00C27648">
            <w:pPr>
              <w:jc w:val="left"/>
              <w:rPr>
                <w:rFonts w:cs="Arial"/>
                <w:color w:val="000000"/>
                <w:sz w:val="20"/>
                <w:szCs w:val="20"/>
              </w:rPr>
            </w:pPr>
          </w:p>
        </w:tc>
        <w:tc>
          <w:tcPr>
            <w:tcW w:w="5487" w:type="dxa"/>
          </w:tcPr>
          <w:p w14:paraId="06854E41" w14:textId="02C8E4B6" w:rsidR="00C27648" w:rsidRPr="00C54033" w:rsidRDefault="00C27648" w:rsidP="009D6670">
            <w:pPr>
              <w:jc w:val="left"/>
              <w:rPr>
                <w:rFonts w:cs="Arial"/>
                <w:sz w:val="20"/>
                <w:szCs w:val="20"/>
              </w:rPr>
            </w:pPr>
            <w:r w:rsidRPr="00C54033">
              <w:rPr>
                <w:rFonts w:cs="Arial"/>
                <w:sz w:val="20"/>
                <w:szCs w:val="20"/>
              </w:rPr>
              <w:t>The Data Warehouse does not currently receiv</w:t>
            </w:r>
            <w:r w:rsidR="00C54033" w:rsidRPr="00C54033">
              <w:rPr>
                <w:rFonts w:cs="Arial"/>
                <w:sz w:val="20"/>
                <w:szCs w:val="20"/>
              </w:rPr>
              <w:t xml:space="preserve">e </w:t>
            </w:r>
            <w:r w:rsidR="000058FB" w:rsidRPr="00C54033">
              <w:rPr>
                <w:rFonts w:cs="Arial"/>
                <w:sz w:val="20"/>
                <w:szCs w:val="20"/>
              </w:rPr>
              <w:t>Admission Discharge and Transfer</w:t>
            </w:r>
            <w:r w:rsidR="00EA434F" w:rsidRPr="00C54033">
              <w:rPr>
                <w:rFonts w:cs="Arial"/>
                <w:sz w:val="20"/>
                <w:szCs w:val="20"/>
              </w:rPr>
              <w:t>(</w:t>
            </w:r>
            <w:r w:rsidR="000058FB" w:rsidRPr="00C54033">
              <w:rPr>
                <w:rFonts w:cs="Arial"/>
                <w:sz w:val="20"/>
                <w:szCs w:val="20"/>
              </w:rPr>
              <w:t xml:space="preserve"> </w:t>
            </w:r>
            <w:r w:rsidRPr="00C54033">
              <w:rPr>
                <w:rFonts w:cs="Arial"/>
                <w:sz w:val="20"/>
                <w:szCs w:val="20"/>
              </w:rPr>
              <w:t>ADT</w:t>
            </w:r>
            <w:r w:rsidR="00EA434F" w:rsidRPr="00C54033">
              <w:rPr>
                <w:rFonts w:cs="Arial"/>
                <w:sz w:val="20"/>
                <w:szCs w:val="20"/>
              </w:rPr>
              <w:t>)</w:t>
            </w:r>
            <w:r w:rsidRPr="00C54033">
              <w:rPr>
                <w:rFonts w:cs="Arial"/>
                <w:sz w:val="20"/>
                <w:szCs w:val="20"/>
              </w:rPr>
              <w:t xml:space="preserve"> notifications directly.</w:t>
            </w:r>
          </w:p>
        </w:tc>
      </w:tr>
      <w:tr w:rsidR="00C27648" w:rsidRPr="002B5184" w14:paraId="26CF3C36" w14:textId="77777777" w:rsidTr="00C54033">
        <w:trPr>
          <w:trHeight w:val="442"/>
        </w:trPr>
        <w:tc>
          <w:tcPr>
            <w:tcW w:w="1180" w:type="dxa"/>
          </w:tcPr>
          <w:p w14:paraId="0AED51A1" w14:textId="7021A9EA" w:rsidR="00C27648" w:rsidRPr="002B5184" w:rsidRDefault="00C27648" w:rsidP="00C27648">
            <w:pPr>
              <w:jc w:val="center"/>
              <w:rPr>
                <w:rFonts w:cs="Arial"/>
                <w:sz w:val="20"/>
                <w:szCs w:val="20"/>
              </w:rPr>
            </w:pPr>
            <w:r>
              <w:rPr>
                <w:rFonts w:cs="Arial"/>
                <w:sz w:val="20"/>
                <w:szCs w:val="20"/>
              </w:rPr>
              <w:t>30</w:t>
            </w:r>
          </w:p>
        </w:tc>
        <w:tc>
          <w:tcPr>
            <w:tcW w:w="2007" w:type="dxa"/>
          </w:tcPr>
          <w:p w14:paraId="5F50295D" w14:textId="77777777" w:rsidR="00C27648" w:rsidRDefault="00C27648" w:rsidP="00C27648">
            <w:pPr>
              <w:pStyle w:val="TableParagraph"/>
              <w:spacing w:before="11"/>
              <w:jc w:val="center"/>
              <w:rPr>
                <w:b/>
                <w:sz w:val="32"/>
              </w:rPr>
            </w:pPr>
          </w:p>
          <w:p w14:paraId="4D6150C6" w14:textId="214FC3FB" w:rsidR="00C27648" w:rsidRPr="002B5184" w:rsidRDefault="00C27648" w:rsidP="00C27648">
            <w:pPr>
              <w:jc w:val="center"/>
              <w:rPr>
                <w:rFonts w:cs="Arial"/>
                <w:color w:val="000000"/>
                <w:sz w:val="20"/>
                <w:szCs w:val="20"/>
              </w:rPr>
            </w:pPr>
            <w:r>
              <w:rPr>
                <w:sz w:val="20"/>
              </w:rPr>
              <w:t>B - 2 (f )</w:t>
            </w:r>
          </w:p>
        </w:tc>
        <w:tc>
          <w:tcPr>
            <w:tcW w:w="993" w:type="dxa"/>
          </w:tcPr>
          <w:p w14:paraId="322D5A46" w14:textId="77777777" w:rsidR="00C27648" w:rsidRDefault="00C27648" w:rsidP="00C27648">
            <w:pPr>
              <w:pStyle w:val="TableParagraph"/>
              <w:spacing w:before="5"/>
              <w:jc w:val="center"/>
              <w:rPr>
                <w:b/>
                <w:sz w:val="31"/>
              </w:rPr>
            </w:pPr>
          </w:p>
          <w:p w14:paraId="29649A1E" w14:textId="10ED09DF" w:rsidR="00C27648" w:rsidRPr="002B5184" w:rsidRDefault="00C27648" w:rsidP="00C27648">
            <w:pPr>
              <w:jc w:val="center"/>
              <w:rPr>
                <w:rFonts w:cs="Arial"/>
                <w:sz w:val="20"/>
                <w:szCs w:val="20"/>
              </w:rPr>
            </w:pPr>
            <w:r>
              <w:rPr>
                <w:sz w:val="20"/>
              </w:rPr>
              <w:t>8</w:t>
            </w:r>
          </w:p>
        </w:tc>
        <w:tc>
          <w:tcPr>
            <w:tcW w:w="4373" w:type="dxa"/>
          </w:tcPr>
          <w:p w14:paraId="573E7B45" w14:textId="77777777" w:rsidR="00C27648" w:rsidRDefault="00C27648" w:rsidP="00C27648">
            <w:pPr>
              <w:jc w:val="left"/>
              <w:rPr>
                <w:sz w:val="20"/>
              </w:rPr>
            </w:pPr>
            <w:r>
              <w:rPr>
                <w:sz w:val="20"/>
              </w:rPr>
              <w:t>Could the state please provide any details on DMA support for NE 1115 Substance Use Disorder Demonstration Waiver? (</w:t>
            </w:r>
            <w:proofErr w:type="gramStart"/>
            <w:r>
              <w:rPr>
                <w:sz w:val="20"/>
              </w:rPr>
              <w:t>how</w:t>
            </w:r>
            <w:proofErr w:type="gramEnd"/>
            <w:r>
              <w:rPr>
                <w:sz w:val="20"/>
              </w:rPr>
              <w:t xml:space="preserve"> the DMA is leveraged, are there other outside data sources that are merged such as those from public health, </w:t>
            </w:r>
            <w:proofErr w:type="spellStart"/>
            <w:r>
              <w:rPr>
                <w:sz w:val="20"/>
              </w:rPr>
              <w:t>etc</w:t>
            </w:r>
            <w:proofErr w:type="spellEnd"/>
            <w:r>
              <w:rPr>
                <w:sz w:val="20"/>
              </w:rPr>
              <w:t>… )?</w:t>
            </w:r>
          </w:p>
          <w:p w14:paraId="137930BE" w14:textId="449EA6EC" w:rsidR="00C27648" w:rsidRPr="002B5184" w:rsidRDefault="00C27648" w:rsidP="00C27648">
            <w:pPr>
              <w:jc w:val="left"/>
              <w:rPr>
                <w:rFonts w:cs="Arial"/>
                <w:color w:val="000000"/>
                <w:sz w:val="20"/>
                <w:szCs w:val="20"/>
              </w:rPr>
            </w:pPr>
          </w:p>
        </w:tc>
        <w:tc>
          <w:tcPr>
            <w:tcW w:w="5487" w:type="dxa"/>
          </w:tcPr>
          <w:p w14:paraId="2B4F9336" w14:textId="054EDF25" w:rsidR="00C27648" w:rsidRPr="00C54033" w:rsidRDefault="00B5388F" w:rsidP="009D6670">
            <w:pPr>
              <w:jc w:val="left"/>
              <w:rPr>
                <w:rFonts w:cs="Arial"/>
                <w:sz w:val="20"/>
                <w:szCs w:val="20"/>
              </w:rPr>
            </w:pPr>
            <w:r w:rsidRPr="00C54033">
              <w:rPr>
                <w:rFonts w:cs="Arial"/>
                <w:sz w:val="20"/>
                <w:szCs w:val="20"/>
              </w:rPr>
              <w:t>The</w:t>
            </w:r>
            <w:r w:rsidR="00FD6B37" w:rsidRPr="00C54033">
              <w:rPr>
                <w:rFonts w:cs="Arial"/>
                <w:sz w:val="20"/>
                <w:szCs w:val="20"/>
              </w:rPr>
              <w:t xml:space="preserve"> DMA solution </w:t>
            </w:r>
            <w:r w:rsidRPr="00C54033">
              <w:rPr>
                <w:rFonts w:cs="Arial"/>
                <w:sz w:val="20"/>
                <w:szCs w:val="20"/>
              </w:rPr>
              <w:t xml:space="preserve">  is used to generate required CMS Part A metric reporting for the 1115 SUD, as well as support programmatic oversight of the waiver via ad hoc reports. Data needed for 1115 SUD metrics are standard Medicaid data set, such as claims/encounters, provider information, and beneficiary information.</w:t>
            </w:r>
          </w:p>
        </w:tc>
      </w:tr>
      <w:tr w:rsidR="00C27648" w:rsidRPr="002B5184" w14:paraId="06452DBC" w14:textId="77777777" w:rsidTr="00C54033">
        <w:trPr>
          <w:trHeight w:val="442"/>
        </w:trPr>
        <w:tc>
          <w:tcPr>
            <w:tcW w:w="1180" w:type="dxa"/>
          </w:tcPr>
          <w:p w14:paraId="25270264" w14:textId="1516777A" w:rsidR="00C27648" w:rsidRPr="002B5184" w:rsidRDefault="00C27648" w:rsidP="00C27648">
            <w:pPr>
              <w:jc w:val="center"/>
              <w:rPr>
                <w:rFonts w:cs="Arial"/>
                <w:sz w:val="20"/>
                <w:szCs w:val="20"/>
              </w:rPr>
            </w:pPr>
            <w:r>
              <w:rPr>
                <w:rFonts w:cs="Arial"/>
                <w:sz w:val="20"/>
                <w:szCs w:val="20"/>
              </w:rPr>
              <w:t>31</w:t>
            </w:r>
          </w:p>
        </w:tc>
        <w:tc>
          <w:tcPr>
            <w:tcW w:w="2007" w:type="dxa"/>
          </w:tcPr>
          <w:p w14:paraId="0C1E3CF1" w14:textId="77777777" w:rsidR="00C27648" w:rsidRDefault="00C27648" w:rsidP="00C27648">
            <w:pPr>
              <w:pStyle w:val="TableParagraph"/>
              <w:jc w:val="center"/>
              <w:rPr>
                <w:b/>
                <w:sz w:val="28"/>
              </w:rPr>
            </w:pPr>
          </w:p>
          <w:p w14:paraId="649383F4" w14:textId="7F14AB56" w:rsidR="00C27648" w:rsidRPr="002B5184" w:rsidRDefault="00C27648" w:rsidP="00C27648">
            <w:pPr>
              <w:jc w:val="center"/>
              <w:rPr>
                <w:rFonts w:cs="Arial"/>
                <w:color w:val="000000"/>
                <w:sz w:val="20"/>
                <w:szCs w:val="20"/>
              </w:rPr>
            </w:pPr>
            <w:r>
              <w:rPr>
                <w:sz w:val="20"/>
              </w:rPr>
              <w:t>B - 3</w:t>
            </w:r>
          </w:p>
        </w:tc>
        <w:tc>
          <w:tcPr>
            <w:tcW w:w="993" w:type="dxa"/>
          </w:tcPr>
          <w:p w14:paraId="70A06CB3" w14:textId="77777777" w:rsidR="00C27648" w:rsidRDefault="00C27648" w:rsidP="00C27648">
            <w:pPr>
              <w:pStyle w:val="TableParagraph"/>
              <w:spacing w:before="6"/>
              <w:jc w:val="center"/>
              <w:rPr>
                <w:b/>
                <w:sz w:val="29"/>
              </w:rPr>
            </w:pPr>
          </w:p>
          <w:p w14:paraId="0A3A0860" w14:textId="5577142D" w:rsidR="00C27648" w:rsidRPr="002B5184" w:rsidRDefault="00C27648" w:rsidP="00C27648">
            <w:pPr>
              <w:jc w:val="center"/>
              <w:rPr>
                <w:rFonts w:cs="Arial"/>
                <w:sz w:val="20"/>
                <w:szCs w:val="20"/>
              </w:rPr>
            </w:pPr>
            <w:r>
              <w:rPr>
                <w:sz w:val="20"/>
              </w:rPr>
              <w:t>9</w:t>
            </w:r>
          </w:p>
        </w:tc>
        <w:tc>
          <w:tcPr>
            <w:tcW w:w="4373" w:type="dxa"/>
          </w:tcPr>
          <w:p w14:paraId="4BD87F16" w14:textId="77777777" w:rsidR="00C27648" w:rsidRDefault="00C27648" w:rsidP="00C27648">
            <w:pPr>
              <w:jc w:val="left"/>
              <w:rPr>
                <w:sz w:val="20"/>
              </w:rPr>
            </w:pPr>
            <w:r>
              <w:rPr>
                <w:sz w:val="20"/>
              </w:rPr>
              <w:t>Could the state provide any details on the processing performance of the current data/analytic systems (data ingest/quality/matching; query performance, analytic/reporting performance)?</w:t>
            </w:r>
          </w:p>
          <w:p w14:paraId="6F601174" w14:textId="15769563" w:rsidR="00C27648" w:rsidRPr="002B5184" w:rsidRDefault="00C27648" w:rsidP="00C27648">
            <w:pPr>
              <w:jc w:val="left"/>
              <w:rPr>
                <w:rFonts w:cs="Arial"/>
                <w:color w:val="000000"/>
                <w:sz w:val="20"/>
                <w:szCs w:val="20"/>
              </w:rPr>
            </w:pPr>
          </w:p>
        </w:tc>
        <w:tc>
          <w:tcPr>
            <w:tcW w:w="5487" w:type="dxa"/>
          </w:tcPr>
          <w:p w14:paraId="538A9363" w14:textId="0E4CEE12" w:rsidR="00C27648" w:rsidRPr="00C54033" w:rsidRDefault="00AF5861" w:rsidP="009D6670">
            <w:pPr>
              <w:jc w:val="left"/>
              <w:rPr>
                <w:rFonts w:cs="Arial"/>
                <w:sz w:val="20"/>
                <w:szCs w:val="20"/>
              </w:rPr>
            </w:pPr>
            <w:r w:rsidRPr="00C54033">
              <w:rPr>
                <w:rFonts w:cs="Arial"/>
                <w:sz w:val="20"/>
                <w:szCs w:val="20"/>
              </w:rPr>
              <w:t>The State is looking to improve the quality of our existing data management systems and analytics capabilities.</w:t>
            </w:r>
          </w:p>
        </w:tc>
      </w:tr>
      <w:tr w:rsidR="007A3025" w:rsidRPr="002B5184" w14:paraId="7B7FD5B4" w14:textId="77777777" w:rsidTr="00C54033">
        <w:trPr>
          <w:trHeight w:val="442"/>
        </w:trPr>
        <w:tc>
          <w:tcPr>
            <w:tcW w:w="1180" w:type="dxa"/>
          </w:tcPr>
          <w:p w14:paraId="38E8A895" w14:textId="75B950DA" w:rsidR="007A3025" w:rsidRPr="002B5184" w:rsidRDefault="007A3025" w:rsidP="007A3025">
            <w:pPr>
              <w:jc w:val="center"/>
              <w:rPr>
                <w:rFonts w:cs="Arial"/>
                <w:sz w:val="20"/>
                <w:szCs w:val="20"/>
              </w:rPr>
            </w:pPr>
            <w:r w:rsidRPr="00395E7B">
              <w:rPr>
                <w:rFonts w:cs="Arial"/>
                <w:sz w:val="20"/>
                <w:szCs w:val="20"/>
              </w:rPr>
              <w:t>32</w:t>
            </w:r>
          </w:p>
        </w:tc>
        <w:tc>
          <w:tcPr>
            <w:tcW w:w="2007" w:type="dxa"/>
          </w:tcPr>
          <w:p w14:paraId="509836F1" w14:textId="615FC211" w:rsidR="007A3025" w:rsidRPr="002B5184" w:rsidRDefault="007A3025" w:rsidP="007A3025">
            <w:pPr>
              <w:jc w:val="center"/>
              <w:rPr>
                <w:rFonts w:cs="Arial"/>
                <w:color w:val="000000"/>
                <w:sz w:val="20"/>
                <w:szCs w:val="20"/>
              </w:rPr>
            </w:pPr>
            <w:r w:rsidRPr="00395E7B">
              <w:rPr>
                <w:rFonts w:cs="Arial"/>
                <w:color w:val="000000"/>
                <w:sz w:val="20"/>
                <w:szCs w:val="20"/>
              </w:rPr>
              <w:t>General</w:t>
            </w:r>
          </w:p>
        </w:tc>
        <w:tc>
          <w:tcPr>
            <w:tcW w:w="993" w:type="dxa"/>
          </w:tcPr>
          <w:p w14:paraId="7A809B15" w14:textId="77777777" w:rsidR="007A3025" w:rsidRPr="002B5184" w:rsidRDefault="007A3025" w:rsidP="007A3025">
            <w:pPr>
              <w:jc w:val="center"/>
              <w:rPr>
                <w:rFonts w:cs="Arial"/>
                <w:sz w:val="20"/>
                <w:szCs w:val="20"/>
              </w:rPr>
            </w:pPr>
          </w:p>
        </w:tc>
        <w:tc>
          <w:tcPr>
            <w:tcW w:w="4373" w:type="dxa"/>
          </w:tcPr>
          <w:p w14:paraId="31A4DE38" w14:textId="77777777" w:rsidR="007A3025" w:rsidRPr="00395E7B" w:rsidRDefault="007A3025" w:rsidP="007A3025">
            <w:pPr>
              <w:rPr>
                <w:rFonts w:cs="Arial"/>
                <w:sz w:val="20"/>
                <w:szCs w:val="20"/>
              </w:rPr>
            </w:pPr>
            <w:r w:rsidRPr="00395E7B">
              <w:rPr>
                <w:rFonts w:cs="Arial"/>
                <w:sz w:val="20"/>
                <w:szCs w:val="20"/>
              </w:rPr>
              <w:t>Does [COMPANY] need to register with the state to respond to the RFI &amp; be notified of the RFP?</w:t>
            </w:r>
          </w:p>
          <w:p w14:paraId="32CA652C" w14:textId="77777777" w:rsidR="007A3025" w:rsidRPr="002B5184" w:rsidRDefault="007A3025" w:rsidP="007A3025">
            <w:pPr>
              <w:jc w:val="left"/>
              <w:rPr>
                <w:rFonts w:cs="Arial"/>
                <w:color w:val="000000"/>
                <w:sz w:val="20"/>
                <w:szCs w:val="20"/>
              </w:rPr>
            </w:pPr>
          </w:p>
        </w:tc>
        <w:tc>
          <w:tcPr>
            <w:tcW w:w="5487" w:type="dxa"/>
          </w:tcPr>
          <w:p w14:paraId="1CEDCE3B" w14:textId="77777777" w:rsidR="007A3025" w:rsidRPr="00395E7B" w:rsidRDefault="007A3025" w:rsidP="009D6670">
            <w:pPr>
              <w:jc w:val="left"/>
              <w:rPr>
                <w:rFonts w:cs="Arial"/>
                <w:sz w:val="20"/>
                <w:szCs w:val="20"/>
              </w:rPr>
            </w:pPr>
            <w:r w:rsidRPr="00395E7B">
              <w:rPr>
                <w:rFonts w:cs="Arial"/>
                <w:sz w:val="20"/>
                <w:szCs w:val="20"/>
              </w:rPr>
              <w:t xml:space="preserve">The company does not need to be registered with the State to respond to the RFI.  Registration is only necessary if there is an intended award.  All RFP notifications are posted online at:  </w:t>
            </w:r>
            <w:hyperlink r:id="rId12" w:history="1">
              <w:r w:rsidRPr="00395E7B">
                <w:rPr>
                  <w:rStyle w:val="Hyperlink"/>
                  <w:rFonts w:cs="Arial"/>
                  <w:sz w:val="20"/>
                  <w:szCs w:val="20"/>
                </w:rPr>
                <w:t>https://das.nebraska.gov/materiel/bid-opportunities.html</w:t>
              </w:r>
            </w:hyperlink>
          </w:p>
          <w:p w14:paraId="7629A2AC" w14:textId="77777777" w:rsidR="00B32ABD" w:rsidRDefault="00B32ABD" w:rsidP="009D6670">
            <w:pPr>
              <w:jc w:val="left"/>
              <w:rPr>
                <w:rFonts w:cs="Arial"/>
                <w:sz w:val="20"/>
                <w:szCs w:val="20"/>
              </w:rPr>
            </w:pPr>
          </w:p>
          <w:p w14:paraId="19981C3B" w14:textId="3DD3425E" w:rsidR="007A3025" w:rsidRPr="002B5184" w:rsidRDefault="007A3025" w:rsidP="009D6670">
            <w:pPr>
              <w:jc w:val="left"/>
              <w:rPr>
                <w:rFonts w:cs="Arial"/>
                <w:sz w:val="20"/>
                <w:szCs w:val="20"/>
              </w:rPr>
            </w:pPr>
            <w:r w:rsidRPr="00395E7B">
              <w:rPr>
                <w:rFonts w:cs="Arial"/>
                <w:sz w:val="20"/>
                <w:szCs w:val="20"/>
              </w:rPr>
              <w:t xml:space="preserve">To be directly notified, please email: DHHS.RFPQuestions@nebraska.gov with company name, contact name, phone number and email address.  Use the subject “Vendor to add to MLTC DMA”.   </w:t>
            </w:r>
          </w:p>
        </w:tc>
      </w:tr>
      <w:tr w:rsidR="007A3025" w:rsidRPr="002B5184" w14:paraId="10F00435" w14:textId="77777777" w:rsidTr="00C54033">
        <w:trPr>
          <w:trHeight w:val="442"/>
        </w:trPr>
        <w:tc>
          <w:tcPr>
            <w:tcW w:w="1180" w:type="dxa"/>
          </w:tcPr>
          <w:p w14:paraId="790DA1F8" w14:textId="218D36D0" w:rsidR="007A3025" w:rsidRPr="002B5184" w:rsidRDefault="007A3025" w:rsidP="007A3025">
            <w:pPr>
              <w:jc w:val="center"/>
              <w:rPr>
                <w:rFonts w:cs="Arial"/>
                <w:sz w:val="20"/>
                <w:szCs w:val="20"/>
              </w:rPr>
            </w:pPr>
            <w:r w:rsidRPr="00395E7B">
              <w:rPr>
                <w:rFonts w:cs="Arial"/>
                <w:sz w:val="20"/>
                <w:szCs w:val="20"/>
              </w:rPr>
              <w:t>33</w:t>
            </w:r>
          </w:p>
        </w:tc>
        <w:tc>
          <w:tcPr>
            <w:tcW w:w="2007" w:type="dxa"/>
          </w:tcPr>
          <w:p w14:paraId="1B0BAE6B" w14:textId="417C9D1C" w:rsidR="007A3025" w:rsidRPr="002B5184" w:rsidRDefault="007A3025" w:rsidP="007A3025">
            <w:pPr>
              <w:jc w:val="center"/>
              <w:rPr>
                <w:rFonts w:cs="Arial"/>
                <w:color w:val="000000"/>
                <w:sz w:val="20"/>
                <w:szCs w:val="20"/>
              </w:rPr>
            </w:pPr>
            <w:r w:rsidRPr="00395E7B">
              <w:rPr>
                <w:rFonts w:cs="Arial"/>
                <w:color w:val="000000"/>
                <w:sz w:val="20"/>
                <w:szCs w:val="20"/>
              </w:rPr>
              <w:t>General</w:t>
            </w:r>
          </w:p>
        </w:tc>
        <w:tc>
          <w:tcPr>
            <w:tcW w:w="993" w:type="dxa"/>
          </w:tcPr>
          <w:p w14:paraId="2A2EF426" w14:textId="77777777" w:rsidR="007A3025" w:rsidRPr="002B5184" w:rsidRDefault="007A3025" w:rsidP="007A3025">
            <w:pPr>
              <w:jc w:val="center"/>
              <w:rPr>
                <w:rFonts w:cs="Arial"/>
                <w:sz w:val="20"/>
                <w:szCs w:val="20"/>
              </w:rPr>
            </w:pPr>
          </w:p>
        </w:tc>
        <w:tc>
          <w:tcPr>
            <w:tcW w:w="4373" w:type="dxa"/>
          </w:tcPr>
          <w:p w14:paraId="64A402F4" w14:textId="77777777" w:rsidR="007A3025" w:rsidRPr="00395E7B" w:rsidRDefault="007A3025" w:rsidP="007A3025">
            <w:pPr>
              <w:rPr>
                <w:rFonts w:cs="Arial"/>
                <w:sz w:val="20"/>
                <w:szCs w:val="20"/>
              </w:rPr>
            </w:pPr>
            <w:r w:rsidRPr="00395E7B">
              <w:rPr>
                <w:rFonts w:cs="Arial"/>
                <w:sz w:val="20"/>
                <w:szCs w:val="20"/>
              </w:rPr>
              <w:t>Does [COMPANY] need to sign the “respondent form” to respond to the RFI? In the RFI it mentioned by a specific date, however no date is listed?</w:t>
            </w:r>
          </w:p>
          <w:p w14:paraId="66590EE6" w14:textId="77777777" w:rsidR="007A3025" w:rsidRPr="002B5184" w:rsidRDefault="007A3025" w:rsidP="007A3025">
            <w:pPr>
              <w:jc w:val="left"/>
              <w:rPr>
                <w:rFonts w:cs="Arial"/>
                <w:color w:val="000000"/>
                <w:sz w:val="20"/>
                <w:szCs w:val="20"/>
              </w:rPr>
            </w:pPr>
          </w:p>
        </w:tc>
        <w:tc>
          <w:tcPr>
            <w:tcW w:w="5487" w:type="dxa"/>
          </w:tcPr>
          <w:p w14:paraId="019D7722" w14:textId="05C248FF" w:rsidR="007A3025" w:rsidRPr="00C54033" w:rsidRDefault="009E5FB0" w:rsidP="009D6670">
            <w:pPr>
              <w:jc w:val="left"/>
              <w:rPr>
                <w:rFonts w:cs="Arial"/>
                <w:sz w:val="20"/>
                <w:szCs w:val="20"/>
              </w:rPr>
            </w:pPr>
            <w:r w:rsidRPr="00C54033">
              <w:rPr>
                <w:rFonts w:cs="Arial"/>
                <w:sz w:val="20"/>
                <w:szCs w:val="20"/>
              </w:rPr>
              <w:t xml:space="preserve">Yes.  The respondent information must be completed and signed, either electronically or hard copy then scanned.  </w:t>
            </w:r>
            <w:r w:rsidR="007A3025" w:rsidRPr="00C54033">
              <w:rPr>
                <w:rFonts w:cs="Arial"/>
                <w:sz w:val="20"/>
                <w:szCs w:val="20"/>
              </w:rPr>
              <w:t xml:space="preserve">The deadline for submission is June 6, 2024, at 1:59 p.m. Central.  </w:t>
            </w:r>
          </w:p>
        </w:tc>
      </w:tr>
      <w:tr w:rsidR="007A3025" w:rsidRPr="002B5184" w14:paraId="1E89F03C" w14:textId="77777777" w:rsidTr="00C54033">
        <w:trPr>
          <w:trHeight w:val="442"/>
        </w:trPr>
        <w:tc>
          <w:tcPr>
            <w:tcW w:w="1180" w:type="dxa"/>
          </w:tcPr>
          <w:p w14:paraId="78F48AC3" w14:textId="6A1F9394" w:rsidR="007A3025" w:rsidRPr="002B5184" w:rsidRDefault="007A3025" w:rsidP="007A3025">
            <w:pPr>
              <w:jc w:val="center"/>
              <w:rPr>
                <w:rFonts w:cs="Arial"/>
                <w:sz w:val="20"/>
                <w:szCs w:val="20"/>
              </w:rPr>
            </w:pPr>
            <w:r w:rsidRPr="00395E7B">
              <w:rPr>
                <w:rFonts w:cs="Arial"/>
                <w:sz w:val="20"/>
                <w:szCs w:val="20"/>
              </w:rPr>
              <w:t>34</w:t>
            </w:r>
          </w:p>
        </w:tc>
        <w:tc>
          <w:tcPr>
            <w:tcW w:w="2007" w:type="dxa"/>
          </w:tcPr>
          <w:p w14:paraId="587C48FC" w14:textId="586D7BCB" w:rsidR="007A3025" w:rsidRPr="002B5184" w:rsidRDefault="007A3025" w:rsidP="007A3025">
            <w:pPr>
              <w:jc w:val="center"/>
              <w:rPr>
                <w:rFonts w:cs="Arial"/>
                <w:color w:val="000000"/>
                <w:sz w:val="20"/>
                <w:szCs w:val="20"/>
              </w:rPr>
            </w:pPr>
            <w:r w:rsidRPr="00395E7B">
              <w:rPr>
                <w:rFonts w:cs="Arial"/>
                <w:sz w:val="20"/>
                <w:szCs w:val="20"/>
              </w:rPr>
              <w:t>Section 1 – A Schedule of Events</w:t>
            </w:r>
          </w:p>
        </w:tc>
        <w:tc>
          <w:tcPr>
            <w:tcW w:w="993" w:type="dxa"/>
          </w:tcPr>
          <w:p w14:paraId="3308C5FD" w14:textId="7B330238" w:rsidR="007A3025" w:rsidRPr="002B5184" w:rsidRDefault="007A3025" w:rsidP="007A3025">
            <w:pPr>
              <w:jc w:val="center"/>
              <w:rPr>
                <w:rFonts w:cs="Arial"/>
                <w:sz w:val="20"/>
                <w:szCs w:val="20"/>
              </w:rPr>
            </w:pPr>
            <w:r w:rsidRPr="00395E7B">
              <w:rPr>
                <w:rFonts w:cs="Arial"/>
                <w:sz w:val="20"/>
                <w:szCs w:val="20"/>
              </w:rPr>
              <w:t>1</w:t>
            </w:r>
          </w:p>
        </w:tc>
        <w:tc>
          <w:tcPr>
            <w:tcW w:w="4373" w:type="dxa"/>
          </w:tcPr>
          <w:p w14:paraId="6EE918A0" w14:textId="77777777" w:rsidR="007A3025" w:rsidRPr="00395E7B" w:rsidRDefault="007A3025" w:rsidP="007A3025">
            <w:pPr>
              <w:pStyle w:val="Default"/>
              <w:rPr>
                <w:sz w:val="20"/>
                <w:szCs w:val="20"/>
              </w:rPr>
            </w:pPr>
            <w:r w:rsidRPr="00395E7B">
              <w:rPr>
                <w:sz w:val="20"/>
                <w:szCs w:val="20"/>
              </w:rPr>
              <w:t xml:space="preserve">In Section I, subsection A – A Schedule of Events, the RFI states in the Activity Table, row #4, “RFI DUE – Online Via WebEx.” While vendors are directed to submit questions using the provided sharefile.com link, a WebEx meeting link is also provided.  </w:t>
            </w:r>
            <w:r w:rsidRPr="00395E7B">
              <w:rPr>
                <w:sz w:val="20"/>
                <w:szCs w:val="20"/>
              </w:rPr>
              <w:br/>
            </w:r>
          </w:p>
          <w:p w14:paraId="7F629CBF" w14:textId="77777777" w:rsidR="007A3025" w:rsidRPr="00395E7B" w:rsidRDefault="007A3025" w:rsidP="007A3025">
            <w:pPr>
              <w:pStyle w:val="Default"/>
              <w:rPr>
                <w:sz w:val="20"/>
                <w:szCs w:val="20"/>
              </w:rPr>
            </w:pPr>
            <w:r w:rsidRPr="00395E7B">
              <w:rPr>
                <w:sz w:val="20"/>
                <w:szCs w:val="20"/>
              </w:rPr>
              <w:t>Please confirm the delivery method of the RFI. Do vendors need to submit the RFI using the ShareFile Electronic Proposal Submission Link and also join the Webex on June 6 at 2:00 CST to submit the RFI?</w:t>
            </w:r>
          </w:p>
          <w:p w14:paraId="72A03799" w14:textId="77777777" w:rsidR="007A3025" w:rsidRPr="002B5184" w:rsidRDefault="007A3025" w:rsidP="007A3025">
            <w:pPr>
              <w:jc w:val="left"/>
              <w:rPr>
                <w:rFonts w:cs="Arial"/>
                <w:color w:val="000000"/>
                <w:sz w:val="20"/>
                <w:szCs w:val="20"/>
              </w:rPr>
            </w:pPr>
          </w:p>
        </w:tc>
        <w:tc>
          <w:tcPr>
            <w:tcW w:w="5487" w:type="dxa"/>
          </w:tcPr>
          <w:p w14:paraId="0781EDBC" w14:textId="05243783" w:rsidR="007A3025" w:rsidRPr="00C54033" w:rsidRDefault="007A3025" w:rsidP="009D6670">
            <w:pPr>
              <w:jc w:val="left"/>
              <w:rPr>
                <w:rFonts w:cs="Arial"/>
                <w:sz w:val="20"/>
                <w:szCs w:val="20"/>
              </w:rPr>
            </w:pPr>
            <w:r w:rsidRPr="00C54033">
              <w:rPr>
                <w:rFonts w:cs="Arial"/>
                <w:sz w:val="20"/>
                <w:szCs w:val="20"/>
              </w:rPr>
              <w:t xml:space="preserve">Vendors must submit the RFI using the ShareFile proposal link provided.  The Webex link is provided to join the proposal opening. Attendance at the Opening is optional.   </w:t>
            </w:r>
          </w:p>
        </w:tc>
      </w:tr>
      <w:tr w:rsidR="007A3025" w:rsidRPr="002B5184" w14:paraId="785C4FD3" w14:textId="77777777" w:rsidTr="00C54033">
        <w:trPr>
          <w:trHeight w:val="442"/>
        </w:trPr>
        <w:tc>
          <w:tcPr>
            <w:tcW w:w="1180" w:type="dxa"/>
          </w:tcPr>
          <w:p w14:paraId="5E9D3DC1" w14:textId="59725443" w:rsidR="007A3025" w:rsidRPr="002B5184" w:rsidRDefault="007A3025" w:rsidP="007A3025">
            <w:pPr>
              <w:jc w:val="center"/>
              <w:rPr>
                <w:rFonts w:cs="Arial"/>
                <w:sz w:val="20"/>
                <w:szCs w:val="20"/>
              </w:rPr>
            </w:pPr>
            <w:r w:rsidRPr="00395E7B">
              <w:rPr>
                <w:rFonts w:cs="Arial"/>
                <w:sz w:val="20"/>
                <w:szCs w:val="20"/>
              </w:rPr>
              <w:t>35</w:t>
            </w:r>
          </w:p>
        </w:tc>
        <w:tc>
          <w:tcPr>
            <w:tcW w:w="2007" w:type="dxa"/>
          </w:tcPr>
          <w:p w14:paraId="51570102" w14:textId="1217669C" w:rsidR="007A3025" w:rsidRPr="002B5184" w:rsidRDefault="007A3025" w:rsidP="007A3025">
            <w:pPr>
              <w:jc w:val="center"/>
              <w:rPr>
                <w:rFonts w:cs="Arial"/>
                <w:color w:val="000000"/>
                <w:sz w:val="20"/>
                <w:szCs w:val="20"/>
              </w:rPr>
            </w:pPr>
            <w:r w:rsidRPr="00395E7B">
              <w:rPr>
                <w:rFonts w:cs="Arial"/>
                <w:sz w:val="20"/>
                <w:szCs w:val="20"/>
              </w:rPr>
              <w:t>III, B, 2, a</w:t>
            </w:r>
          </w:p>
        </w:tc>
        <w:tc>
          <w:tcPr>
            <w:tcW w:w="993" w:type="dxa"/>
          </w:tcPr>
          <w:p w14:paraId="11CE9926" w14:textId="26C8211A" w:rsidR="007A3025" w:rsidRPr="002B5184" w:rsidRDefault="007A3025" w:rsidP="007A3025">
            <w:pPr>
              <w:jc w:val="center"/>
              <w:rPr>
                <w:rFonts w:cs="Arial"/>
                <w:sz w:val="20"/>
                <w:szCs w:val="20"/>
              </w:rPr>
            </w:pPr>
            <w:r w:rsidRPr="00395E7B">
              <w:rPr>
                <w:rFonts w:cs="Arial"/>
                <w:sz w:val="20"/>
                <w:szCs w:val="20"/>
              </w:rPr>
              <w:t>6</w:t>
            </w:r>
          </w:p>
        </w:tc>
        <w:tc>
          <w:tcPr>
            <w:tcW w:w="4373" w:type="dxa"/>
          </w:tcPr>
          <w:p w14:paraId="66AA9F49" w14:textId="77777777" w:rsidR="007A3025" w:rsidRPr="00395E7B" w:rsidRDefault="007A3025" w:rsidP="007A3025">
            <w:pPr>
              <w:jc w:val="left"/>
              <w:rPr>
                <w:rFonts w:cs="Arial"/>
                <w:sz w:val="20"/>
                <w:szCs w:val="20"/>
              </w:rPr>
            </w:pPr>
            <w:r w:rsidRPr="00395E7B">
              <w:rPr>
                <w:rFonts w:cs="Arial"/>
                <w:sz w:val="20"/>
                <w:szCs w:val="20"/>
              </w:rPr>
              <w:t xml:space="preserve">Given that </w:t>
            </w:r>
            <w:proofErr w:type="gramStart"/>
            <w:r w:rsidRPr="00395E7B">
              <w:rPr>
                <w:rFonts w:cs="Arial"/>
                <w:sz w:val="20"/>
                <w:szCs w:val="20"/>
              </w:rPr>
              <w:t>overall</w:t>
            </w:r>
            <w:proofErr w:type="gramEnd"/>
            <w:r w:rsidRPr="00395E7B">
              <w:rPr>
                <w:rFonts w:cs="Arial"/>
                <w:sz w:val="20"/>
                <w:szCs w:val="20"/>
              </w:rPr>
              <w:t xml:space="preserve"> the data types and sources noted here look comprehensive, but can you please explain this sentence and define what gaps in data currently exist: “Only a portion of the data available in the Integrated Database is available in the Analytics Software Solution, which can cause variances in report data.”</w:t>
            </w:r>
          </w:p>
          <w:p w14:paraId="3DD5FE1A" w14:textId="77777777" w:rsidR="007A3025" w:rsidRPr="002B5184" w:rsidRDefault="007A3025" w:rsidP="007A3025">
            <w:pPr>
              <w:jc w:val="left"/>
              <w:rPr>
                <w:rFonts w:cs="Arial"/>
                <w:color w:val="000000"/>
                <w:sz w:val="20"/>
                <w:szCs w:val="20"/>
              </w:rPr>
            </w:pPr>
          </w:p>
        </w:tc>
        <w:tc>
          <w:tcPr>
            <w:tcW w:w="5487" w:type="dxa"/>
          </w:tcPr>
          <w:p w14:paraId="5582073B" w14:textId="3AADA03E" w:rsidR="007A3025" w:rsidRPr="00C54033" w:rsidRDefault="007A3025" w:rsidP="009D6670">
            <w:pPr>
              <w:jc w:val="left"/>
              <w:rPr>
                <w:rFonts w:cs="Arial"/>
                <w:sz w:val="20"/>
                <w:szCs w:val="20"/>
              </w:rPr>
            </w:pPr>
            <w:r w:rsidRPr="00C54033">
              <w:rPr>
                <w:rFonts w:cs="Arial"/>
                <w:sz w:val="20"/>
                <w:szCs w:val="20"/>
              </w:rPr>
              <w:t>Not all data available in the Integrated Database is mapped to the user facing Analytics Software Solution.</w:t>
            </w:r>
          </w:p>
        </w:tc>
      </w:tr>
      <w:tr w:rsidR="007A3025" w:rsidRPr="002B5184" w14:paraId="217F1D74" w14:textId="77777777" w:rsidTr="00C54033">
        <w:trPr>
          <w:trHeight w:val="442"/>
        </w:trPr>
        <w:tc>
          <w:tcPr>
            <w:tcW w:w="1180" w:type="dxa"/>
          </w:tcPr>
          <w:p w14:paraId="519A2FA1" w14:textId="31E93381" w:rsidR="007A3025" w:rsidRPr="002B5184" w:rsidRDefault="007A3025" w:rsidP="007A3025">
            <w:pPr>
              <w:jc w:val="center"/>
              <w:rPr>
                <w:rFonts w:cs="Arial"/>
                <w:sz w:val="20"/>
                <w:szCs w:val="20"/>
              </w:rPr>
            </w:pPr>
            <w:r w:rsidRPr="00395E7B">
              <w:rPr>
                <w:rFonts w:cs="Arial"/>
                <w:sz w:val="20"/>
                <w:szCs w:val="20"/>
              </w:rPr>
              <w:t>36</w:t>
            </w:r>
          </w:p>
        </w:tc>
        <w:tc>
          <w:tcPr>
            <w:tcW w:w="2007" w:type="dxa"/>
          </w:tcPr>
          <w:p w14:paraId="232212E0" w14:textId="5A69B28E" w:rsidR="007A3025" w:rsidRPr="002B5184" w:rsidRDefault="007A3025" w:rsidP="007A3025">
            <w:pPr>
              <w:jc w:val="center"/>
              <w:rPr>
                <w:rFonts w:cs="Arial"/>
                <w:color w:val="000000"/>
                <w:sz w:val="20"/>
                <w:szCs w:val="20"/>
              </w:rPr>
            </w:pPr>
            <w:r w:rsidRPr="00395E7B">
              <w:rPr>
                <w:rFonts w:cs="Arial"/>
                <w:sz w:val="20"/>
                <w:szCs w:val="20"/>
              </w:rPr>
              <w:t>III, B, 2, c</w:t>
            </w:r>
          </w:p>
        </w:tc>
        <w:tc>
          <w:tcPr>
            <w:tcW w:w="993" w:type="dxa"/>
          </w:tcPr>
          <w:p w14:paraId="6D3AD79D" w14:textId="23F3D17F" w:rsidR="007A3025" w:rsidRPr="002B5184" w:rsidRDefault="007A3025" w:rsidP="007A3025">
            <w:pPr>
              <w:jc w:val="center"/>
              <w:rPr>
                <w:rFonts w:cs="Arial"/>
                <w:sz w:val="20"/>
                <w:szCs w:val="20"/>
              </w:rPr>
            </w:pPr>
            <w:r w:rsidRPr="00395E7B">
              <w:rPr>
                <w:rFonts w:cs="Arial"/>
                <w:sz w:val="20"/>
                <w:szCs w:val="20"/>
              </w:rPr>
              <w:t>7</w:t>
            </w:r>
          </w:p>
        </w:tc>
        <w:tc>
          <w:tcPr>
            <w:tcW w:w="4373" w:type="dxa"/>
          </w:tcPr>
          <w:p w14:paraId="5BB8BBCB" w14:textId="77777777" w:rsidR="007A3025" w:rsidRPr="00395E7B" w:rsidRDefault="007A3025" w:rsidP="007A3025">
            <w:pPr>
              <w:jc w:val="left"/>
              <w:rPr>
                <w:rFonts w:cs="Arial"/>
                <w:sz w:val="20"/>
                <w:szCs w:val="20"/>
              </w:rPr>
            </w:pPr>
            <w:r w:rsidRPr="00395E7B">
              <w:rPr>
                <w:rFonts w:cs="Arial"/>
                <w:sz w:val="20"/>
                <w:szCs w:val="20"/>
              </w:rPr>
              <w:t>Language in this section discusses DMA staff loading encounter data for processing into the warehouse. The Enterprise Architecture diagram on page 9 shows a data flow from the MCEs through EDI gateway to the MMIS, just wanting to understand if this another data flow and data set to account for.</w:t>
            </w:r>
          </w:p>
          <w:p w14:paraId="056EA3BD" w14:textId="77777777" w:rsidR="007A3025" w:rsidRPr="002B5184" w:rsidRDefault="007A3025" w:rsidP="007A3025">
            <w:pPr>
              <w:jc w:val="left"/>
              <w:rPr>
                <w:rFonts w:cs="Arial"/>
                <w:color w:val="000000"/>
                <w:sz w:val="20"/>
                <w:szCs w:val="20"/>
              </w:rPr>
            </w:pPr>
          </w:p>
        </w:tc>
        <w:tc>
          <w:tcPr>
            <w:tcW w:w="5487" w:type="dxa"/>
          </w:tcPr>
          <w:p w14:paraId="008C4D53" w14:textId="59093F99" w:rsidR="007A3025" w:rsidRPr="00C54033" w:rsidRDefault="007A3025" w:rsidP="009D6670">
            <w:pPr>
              <w:jc w:val="left"/>
              <w:rPr>
                <w:rFonts w:cs="Arial"/>
                <w:sz w:val="20"/>
                <w:szCs w:val="20"/>
              </w:rPr>
            </w:pPr>
            <w:r w:rsidRPr="00C54033">
              <w:rPr>
                <w:rFonts w:cs="Arial"/>
                <w:sz w:val="20"/>
                <w:szCs w:val="20"/>
              </w:rPr>
              <w:t>No, there is not another data flow or set to account for.</w:t>
            </w:r>
          </w:p>
        </w:tc>
      </w:tr>
      <w:tr w:rsidR="007A3025" w:rsidRPr="002B5184" w14:paraId="5ED834B4" w14:textId="77777777" w:rsidTr="00C54033">
        <w:trPr>
          <w:trHeight w:val="442"/>
        </w:trPr>
        <w:tc>
          <w:tcPr>
            <w:tcW w:w="1180" w:type="dxa"/>
          </w:tcPr>
          <w:p w14:paraId="1B82D45B" w14:textId="52D9BD27" w:rsidR="007A3025" w:rsidRPr="002B5184" w:rsidRDefault="007A3025" w:rsidP="007A3025">
            <w:pPr>
              <w:jc w:val="center"/>
              <w:rPr>
                <w:rFonts w:cs="Arial"/>
                <w:sz w:val="20"/>
                <w:szCs w:val="20"/>
              </w:rPr>
            </w:pPr>
            <w:r w:rsidRPr="00395E7B">
              <w:rPr>
                <w:rFonts w:cs="Arial"/>
                <w:sz w:val="20"/>
                <w:szCs w:val="20"/>
              </w:rPr>
              <w:t>37</w:t>
            </w:r>
          </w:p>
        </w:tc>
        <w:tc>
          <w:tcPr>
            <w:tcW w:w="2007" w:type="dxa"/>
          </w:tcPr>
          <w:p w14:paraId="05197A3C" w14:textId="063A6294" w:rsidR="007A3025" w:rsidRPr="002B5184" w:rsidRDefault="007A3025" w:rsidP="007A3025">
            <w:pPr>
              <w:jc w:val="center"/>
              <w:rPr>
                <w:rFonts w:cs="Arial"/>
                <w:color w:val="000000"/>
                <w:sz w:val="20"/>
                <w:szCs w:val="20"/>
              </w:rPr>
            </w:pPr>
            <w:r w:rsidRPr="00395E7B">
              <w:rPr>
                <w:rFonts w:cs="Arial"/>
                <w:sz w:val="20"/>
                <w:szCs w:val="20"/>
              </w:rPr>
              <w:t>III, B, 2, a</w:t>
            </w:r>
          </w:p>
        </w:tc>
        <w:tc>
          <w:tcPr>
            <w:tcW w:w="993" w:type="dxa"/>
          </w:tcPr>
          <w:p w14:paraId="3D72F4BD" w14:textId="08E48057" w:rsidR="007A3025" w:rsidRPr="002B5184" w:rsidRDefault="007A3025" w:rsidP="007A3025">
            <w:pPr>
              <w:jc w:val="center"/>
              <w:rPr>
                <w:rFonts w:cs="Arial"/>
                <w:sz w:val="20"/>
                <w:szCs w:val="20"/>
              </w:rPr>
            </w:pPr>
            <w:r w:rsidRPr="00395E7B">
              <w:rPr>
                <w:rFonts w:cs="Arial"/>
                <w:sz w:val="20"/>
                <w:szCs w:val="20"/>
              </w:rPr>
              <w:t>6</w:t>
            </w:r>
          </w:p>
        </w:tc>
        <w:tc>
          <w:tcPr>
            <w:tcW w:w="4373" w:type="dxa"/>
          </w:tcPr>
          <w:p w14:paraId="411C4267" w14:textId="00046421" w:rsidR="007A3025" w:rsidRPr="00395E7B" w:rsidRDefault="007A3025" w:rsidP="007A3025">
            <w:pPr>
              <w:jc w:val="left"/>
              <w:rPr>
                <w:rFonts w:cs="Arial"/>
                <w:sz w:val="20"/>
                <w:szCs w:val="20"/>
              </w:rPr>
            </w:pPr>
            <w:r w:rsidRPr="00395E7B">
              <w:rPr>
                <w:rFonts w:cs="Arial"/>
                <w:sz w:val="20"/>
                <w:szCs w:val="20"/>
              </w:rPr>
              <w:t>Bullet point in this section states “Directly querying the database requires a user to have an advanced skillset, limiting the number of users with access to all data sets.” Is this a proprietary language or is standard SQL utilized</w:t>
            </w:r>
            <w:r w:rsidR="00C54033">
              <w:rPr>
                <w:rFonts w:cs="Arial"/>
                <w:sz w:val="20"/>
                <w:szCs w:val="20"/>
              </w:rPr>
              <w:t>.</w:t>
            </w:r>
          </w:p>
          <w:p w14:paraId="7E23BF30" w14:textId="77777777" w:rsidR="007A3025" w:rsidRPr="002B5184" w:rsidRDefault="007A3025" w:rsidP="007A3025">
            <w:pPr>
              <w:jc w:val="left"/>
              <w:rPr>
                <w:rFonts w:cs="Arial"/>
                <w:color w:val="000000"/>
                <w:sz w:val="20"/>
                <w:szCs w:val="20"/>
              </w:rPr>
            </w:pPr>
          </w:p>
        </w:tc>
        <w:tc>
          <w:tcPr>
            <w:tcW w:w="5487" w:type="dxa"/>
          </w:tcPr>
          <w:p w14:paraId="3C6A8E0C" w14:textId="6CA5E544" w:rsidR="007A3025" w:rsidRPr="00C54033" w:rsidRDefault="00B85FAB" w:rsidP="009D6670">
            <w:pPr>
              <w:jc w:val="left"/>
              <w:rPr>
                <w:rFonts w:cs="Arial"/>
                <w:sz w:val="20"/>
                <w:szCs w:val="20"/>
              </w:rPr>
            </w:pPr>
            <w:r w:rsidRPr="00C54033">
              <w:rPr>
                <w:rFonts w:cs="Arial"/>
                <w:sz w:val="20"/>
                <w:szCs w:val="20"/>
              </w:rPr>
              <w:t>Structured Query Language</w:t>
            </w:r>
            <w:r w:rsidR="007A3025" w:rsidRPr="00C54033">
              <w:rPr>
                <w:rFonts w:cs="Arial"/>
                <w:sz w:val="20"/>
                <w:szCs w:val="20"/>
              </w:rPr>
              <w:t xml:space="preserve"> </w:t>
            </w:r>
            <w:r w:rsidRPr="00C54033">
              <w:rPr>
                <w:rFonts w:cs="Arial"/>
                <w:sz w:val="20"/>
                <w:szCs w:val="20"/>
              </w:rPr>
              <w:t>(</w:t>
            </w:r>
            <w:r w:rsidR="007A3025" w:rsidRPr="00C54033">
              <w:rPr>
                <w:rFonts w:cs="Arial"/>
                <w:sz w:val="20"/>
                <w:szCs w:val="20"/>
              </w:rPr>
              <w:t>SQL</w:t>
            </w:r>
            <w:r w:rsidRPr="00C54033">
              <w:rPr>
                <w:rFonts w:cs="Arial"/>
                <w:sz w:val="20"/>
                <w:szCs w:val="20"/>
              </w:rPr>
              <w:t>)</w:t>
            </w:r>
            <w:r w:rsidR="00E34A39" w:rsidRPr="00C54033">
              <w:rPr>
                <w:rFonts w:cs="Arial"/>
                <w:sz w:val="20"/>
                <w:szCs w:val="20"/>
              </w:rPr>
              <w:t xml:space="preserve"> is utilized.</w:t>
            </w:r>
          </w:p>
        </w:tc>
      </w:tr>
      <w:tr w:rsidR="007A3025" w:rsidRPr="002B5184" w14:paraId="3E783593" w14:textId="77777777" w:rsidTr="00C54033">
        <w:trPr>
          <w:trHeight w:val="442"/>
        </w:trPr>
        <w:tc>
          <w:tcPr>
            <w:tcW w:w="1180" w:type="dxa"/>
          </w:tcPr>
          <w:p w14:paraId="2D8D8EB0" w14:textId="5F4B6199" w:rsidR="007A3025" w:rsidRPr="002B5184" w:rsidRDefault="007A3025" w:rsidP="007A3025">
            <w:pPr>
              <w:jc w:val="center"/>
              <w:rPr>
                <w:rFonts w:cs="Arial"/>
                <w:sz w:val="20"/>
                <w:szCs w:val="20"/>
              </w:rPr>
            </w:pPr>
            <w:r w:rsidRPr="00395E7B">
              <w:rPr>
                <w:rFonts w:cs="Arial"/>
                <w:sz w:val="20"/>
                <w:szCs w:val="20"/>
              </w:rPr>
              <w:t>38</w:t>
            </w:r>
          </w:p>
        </w:tc>
        <w:tc>
          <w:tcPr>
            <w:tcW w:w="2007" w:type="dxa"/>
            <w:vAlign w:val="bottom"/>
          </w:tcPr>
          <w:p w14:paraId="2AA7B960" w14:textId="69EC1368" w:rsidR="007A3025" w:rsidRPr="002B5184" w:rsidRDefault="007A3025" w:rsidP="007A3025">
            <w:pPr>
              <w:jc w:val="center"/>
              <w:rPr>
                <w:rFonts w:cs="Arial"/>
                <w:color w:val="000000"/>
                <w:sz w:val="20"/>
                <w:szCs w:val="20"/>
              </w:rPr>
            </w:pPr>
            <w:r w:rsidRPr="00395E7B">
              <w:rPr>
                <w:rFonts w:cs="Arial"/>
                <w:color w:val="000000"/>
                <w:sz w:val="20"/>
                <w:szCs w:val="20"/>
              </w:rPr>
              <w:t>Section 4 - Program Integrity Case Management, Item e  FADS and PI Analytics</w:t>
            </w:r>
          </w:p>
        </w:tc>
        <w:tc>
          <w:tcPr>
            <w:tcW w:w="993" w:type="dxa"/>
            <w:vAlign w:val="bottom"/>
          </w:tcPr>
          <w:p w14:paraId="7F7F5DA1" w14:textId="20B15B0B" w:rsidR="007A3025" w:rsidRPr="002B5184" w:rsidRDefault="007A3025" w:rsidP="007A3025">
            <w:pPr>
              <w:jc w:val="center"/>
              <w:rPr>
                <w:rFonts w:cs="Arial"/>
                <w:sz w:val="20"/>
                <w:szCs w:val="20"/>
              </w:rPr>
            </w:pPr>
            <w:r w:rsidRPr="00395E7B">
              <w:rPr>
                <w:rFonts w:cs="Arial"/>
                <w:color w:val="000000"/>
                <w:sz w:val="20"/>
                <w:szCs w:val="20"/>
              </w:rPr>
              <w:t>11</w:t>
            </w:r>
          </w:p>
        </w:tc>
        <w:tc>
          <w:tcPr>
            <w:tcW w:w="4373" w:type="dxa"/>
          </w:tcPr>
          <w:p w14:paraId="4EFE7BCE" w14:textId="77777777" w:rsidR="007A3025" w:rsidRPr="00395E7B" w:rsidRDefault="007A3025" w:rsidP="007A3025">
            <w:pPr>
              <w:jc w:val="left"/>
              <w:rPr>
                <w:rFonts w:cs="Arial"/>
                <w:color w:val="000000"/>
                <w:sz w:val="20"/>
                <w:szCs w:val="20"/>
              </w:rPr>
            </w:pPr>
            <w:r w:rsidRPr="00395E7B">
              <w:rPr>
                <w:rFonts w:cs="Arial"/>
                <w:color w:val="000000"/>
                <w:sz w:val="20"/>
                <w:szCs w:val="20"/>
              </w:rPr>
              <w:t>Does the State desire to expand FWA analytics to include the use of Artificial Intelligence and Machine Learning - including unsupervised learning?</w:t>
            </w:r>
          </w:p>
          <w:p w14:paraId="5437EDD0" w14:textId="77777777" w:rsidR="007A3025" w:rsidRPr="002B5184" w:rsidRDefault="007A3025" w:rsidP="007A3025">
            <w:pPr>
              <w:jc w:val="left"/>
              <w:rPr>
                <w:rFonts w:cs="Arial"/>
                <w:color w:val="000000"/>
                <w:sz w:val="20"/>
                <w:szCs w:val="20"/>
              </w:rPr>
            </w:pPr>
          </w:p>
        </w:tc>
        <w:tc>
          <w:tcPr>
            <w:tcW w:w="5487" w:type="dxa"/>
          </w:tcPr>
          <w:p w14:paraId="00AB1604" w14:textId="13E05A44" w:rsidR="007A3025" w:rsidRPr="00C54033" w:rsidRDefault="007A3025" w:rsidP="009D6670">
            <w:pPr>
              <w:jc w:val="left"/>
              <w:rPr>
                <w:rFonts w:cs="Arial"/>
                <w:sz w:val="20"/>
                <w:szCs w:val="20"/>
              </w:rPr>
            </w:pPr>
            <w:r w:rsidRPr="00C54033">
              <w:rPr>
                <w:rFonts w:cs="Arial"/>
                <w:sz w:val="20"/>
                <w:szCs w:val="20"/>
              </w:rPr>
              <w:t>Vendors can propose advanced capabilities for State’s consideration.</w:t>
            </w:r>
          </w:p>
        </w:tc>
      </w:tr>
      <w:tr w:rsidR="007A3025" w:rsidRPr="002B5184" w14:paraId="68ECDF23" w14:textId="77777777" w:rsidTr="00C54033">
        <w:trPr>
          <w:trHeight w:val="442"/>
        </w:trPr>
        <w:tc>
          <w:tcPr>
            <w:tcW w:w="1180" w:type="dxa"/>
          </w:tcPr>
          <w:p w14:paraId="082084ED" w14:textId="20F3A0AC" w:rsidR="007A3025" w:rsidRPr="002B5184" w:rsidRDefault="007A3025" w:rsidP="007A3025">
            <w:pPr>
              <w:jc w:val="center"/>
              <w:rPr>
                <w:rFonts w:cs="Arial"/>
                <w:sz w:val="20"/>
                <w:szCs w:val="20"/>
              </w:rPr>
            </w:pPr>
            <w:r w:rsidRPr="00395E7B">
              <w:rPr>
                <w:rFonts w:cs="Arial"/>
                <w:sz w:val="20"/>
                <w:szCs w:val="20"/>
              </w:rPr>
              <w:t>39</w:t>
            </w:r>
          </w:p>
        </w:tc>
        <w:tc>
          <w:tcPr>
            <w:tcW w:w="2007" w:type="dxa"/>
          </w:tcPr>
          <w:p w14:paraId="3D67A247" w14:textId="77777777" w:rsidR="007A3025" w:rsidRPr="00395E7B" w:rsidRDefault="007A3025" w:rsidP="007A3025">
            <w:pPr>
              <w:jc w:val="center"/>
              <w:rPr>
                <w:rFonts w:cs="Arial"/>
                <w:color w:val="000000"/>
                <w:sz w:val="20"/>
                <w:szCs w:val="20"/>
              </w:rPr>
            </w:pPr>
            <w:r w:rsidRPr="00395E7B">
              <w:rPr>
                <w:rFonts w:cs="Arial"/>
                <w:color w:val="000000"/>
                <w:sz w:val="20"/>
                <w:szCs w:val="20"/>
              </w:rPr>
              <w:t>Section D - Pricing</w:t>
            </w:r>
          </w:p>
          <w:p w14:paraId="62983E87" w14:textId="77777777" w:rsidR="007A3025" w:rsidRPr="002B5184" w:rsidRDefault="007A3025" w:rsidP="007A3025">
            <w:pPr>
              <w:jc w:val="center"/>
              <w:rPr>
                <w:rFonts w:cs="Arial"/>
                <w:color w:val="000000"/>
                <w:sz w:val="20"/>
                <w:szCs w:val="20"/>
              </w:rPr>
            </w:pPr>
          </w:p>
        </w:tc>
        <w:tc>
          <w:tcPr>
            <w:tcW w:w="993" w:type="dxa"/>
          </w:tcPr>
          <w:p w14:paraId="4BC955AF" w14:textId="77777777" w:rsidR="007A3025" w:rsidRPr="00395E7B" w:rsidRDefault="007A3025" w:rsidP="007A3025">
            <w:pPr>
              <w:jc w:val="center"/>
              <w:rPr>
                <w:rFonts w:cs="Arial"/>
                <w:color w:val="000000"/>
                <w:sz w:val="20"/>
                <w:szCs w:val="20"/>
              </w:rPr>
            </w:pPr>
            <w:r w:rsidRPr="00395E7B">
              <w:rPr>
                <w:rFonts w:cs="Arial"/>
                <w:color w:val="000000"/>
                <w:sz w:val="20"/>
                <w:szCs w:val="20"/>
              </w:rPr>
              <w:t>15</w:t>
            </w:r>
          </w:p>
          <w:p w14:paraId="05A3B75C" w14:textId="77777777" w:rsidR="007A3025" w:rsidRPr="002B5184" w:rsidRDefault="007A3025" w:rsidP="007A3025">
            <w:pPr>
              <w:jc w:val="center"/>
              <w:rPr>
                <w:rFonts w:cs="Arial"/>
                <w:sz w:val="20"/>
                <w:szCs w:val="20"/>
              </w:rPr>
            </w:pPr>
          </w:p>
        </w:tc>
        <w:tc>
          <w:tcPr>
            <w:tcW w:w="4373" w:type="dxa"/>
          </w:tcPr>
          <w:p w14:paraId="05E8F6E4" w14:textId="77777777" w:rsidR="007A3025" w:rsidRPr="00395E7B" w:rsidRDefault="007A3025" w:rsidP="007A3025">
            <w:pPr>
              <w:jc w:val="left"/>
              <w:rPr>
                <w:rFonts w:cs="Arial"/>
                <w:color w:val="000000"/>
                <w:sz w:val="20"/>
                <w:szCs w:val="20"/>
              </w:rPr>
            </w:pPr>
            <w:r w:rsidRPr="00395E7B">
              <w:rPr>
                <w:rFonts w:cs="Arial"/>
                <w:color w:val="000000"/>
                <w:sz w:val="20"/>
                <w:szCs w:val="20"/>
              </w:rPr>
              <w:t>Does the State desire to expand FWA analytics to include the use of Artificial Intelligence and Machine Learning - including unsupervised learning?</w:t>
            </w:r>
          </w:p>
          <w:p w14:paraId="74BDF0A0" w14:textId="77777777" w:rsidR="007A3025" w:rsidRPr="002B5184" w:rsidRDefault="007A3025" w:rsidP="007A3025">
            <w:pPr>
              <w:jc w:val="left"/>
              <w:rPr>
                <w:rFonts w:cs="Arial"/>
                <w:color w:val="000000"/>
                <w:sz w:val="20"/>
                <w:szCs w:val="20"/>
              </w:rPr>
            </w:pPr>
          </w:p>
        </w:tc>
        <w:tc>
          <w:tcPr>
            <w:tcW w:w="5487" w:type="dxa"/>
          </w:tcPr>
          <w:p w14:paraId="35C530C6" w14:textId="31817C6D" w:rsidR="007A3025" w:rsidRPr="00C54033" w:rsidRDefault="007A3025" w:rsidP="009D6670">
            <w:pPr>
              <w:jc w:val="left"/>
              <w:rPr>
                <w:rFonts w:cs="Arial"/>
                <w:sz w:val="20"/>
                <w:szCs w:val="20"/>
              </w:rPr>
            </w:pPr>
            <w:r w:rsidRPr="00C54033">
              <w:rPr>
                <w:rFonts w:cs="Arial"/>
                <w:sz w:val="20"/>
                <w:szCs w:val="20"/>
              </w:rPr>
              <w:t>See response to</w:t>
            </w:r>
            <w:r w:rsidR="00E34A39" w:rsidRPr="00C54033">
              <w:rPr>
                <w:rFonts w:cs="Arial"/>
                <w:sz w:val="20"/>
                <w:szCs w:val="20"/>
              </w:rPr>
              <w:t xml:space="preserve"> question </w:t>
            </w:r>
            <w:r w:rsidRPr="00C54033">
              <w:rPr>
                <w:rFonts w:cs="Arial"/>
                <w:sz w:val="20"/>
                <w:szCs w:val="20"/>
              </w:rPr>
              <w:t>38.</w:t>
            </w:r>
          </w:p>
        </w:tc>
      </w:tr>
      <w:tr w:rsidR="007A3025" w:rsidRPr="002B5184" w14:paraId="429B0A1B" w14:textId="77777777" w:rsidTr="00C54033">
        <w:trPr>
          <w:trHeight w:val="442"/>
        </w:trPr>
        <w:tc>
          <w:tcPr>
            <w:tcW w:w="1180" w:type="dxa"/>
          </w:tcPr>
          <w:p w14:paraId="6B8849B5" w14:textId="1A585C7F" w:rsidR="007A3025" w:rsidRPr="002B5184" w:rsidRDefault="007A3025" w:rsidP="007A3025">
            <w:pPr>
              <w:jc w:val="center"/>
              <w:rPr>
                <w:rFonts w:cs="Arial"/>
                <w:sz w:val="20"/>
                <w:szCs w:val="20"/>
              </w:rPr>
            </w:pPr>
            <w:r w:rsidRPr="00395E7B">
              <w:rPr>
                <w:rFonts w:cs="Arial"/>
                <w:sz w:val="20"/>
                <w:szCs w:val="20"/>
              </w:rPr>
              <w:t>40</w:t>
            </w:r>
          </w:p>
        </w:tc>
        <w:tc>
          <w:tcPr>
            <w:tcW w:w="2007" w:type="dxa"/>
          </w:tcPr>
          <w:p w14:paraId="4AE1285D" w14:textId="77777777" w:rsidR="007A3025" w:rsidRPr="00395E7B" w:rsidRDefault="007A3025" w:rsidP="007A3025">
            <w:pPr>
              <w:jc w:val="center"/>
              <w:rPr>
                <w:rFonts w:cs="Arial"/>
                <w:color w:val="000000"/>
                <w:sz w:val="20"/>
                <w:szCs w:val="20"/>
              </w:rPr>
            </w:pPr>
            <w:r w:rsidRPr="00395E7B">
              <w:rPr>
                <w:rFonts w:cs="Arial"/>
                <w:color w:val="000000"/>
                <w:sz w:val="20"/>
                <w:szCs w:val="20"/>
              </w:rPr>
              <w:t>III.B.2.a</w:t>
            </w:r>
          </w:p>
          <w:p w14:paraId="66808CAD" w14:textId="77777777" w:rsidR="007A3025" w:rsidRPr="002B5184" w:rsidRDefault="007A3025" w:rsidP="007A3025">
            <w:pPr>
              <w:jc w:val="center"/>
              <w:rPr>
                <w:rFonts w:cs="Arial"/>
                <w:color w:val="000000"/>
                <w:sz w:val="20"/>
                <w:szCs w:val="20"/>
              </w:rPr>
            </w:pPr>
          </w:p>
        </w:tc>
        <w:tc>
          <w:tcPr>
            <w:tcW w:w="993" w:type="dxa"/>
          </w:tcPr>
          <w:p w14:paraId="6CA1C6A6" w14:textId="3AD6426A" w:rsidR="007A3025" w:rsidRPr="002B5184" w:rsidRDefault="007A3025" w:rsidP="007A3025">
            <w:pPr>
              <w:jc w:val="center"/>
              <w:rPr>
                <w:rFonts w:cs="Arial"/>
                <w:sz w:val="20"/>
                <w:szCs w:val="20"/>
              </w:rPr>
            </w:pPr>
            <w:r w:rsidRPr="00395E7B">
              <w:rPr>
                <w:rFonts w:cs="Arial"/>
                <w:sz w:val="20"/>
                <w:szCs w:val="20"/>
              </w:rPr>
              <w:t>6</w:t>
            </w:r>
          </w:p>
        </w:tc>
        <w:tc>
          <w:tcPr>
            <w:tcW w:w="4373" w:type="dxa"/>
          </w:tcPr>
          <w:p w14:paraId="48BEB30D" w14:textId="77777777" w:rsidR="007A3025" w:rsidRPr="00395E7B" w:rsidRDefault="007A3025" w:rsidP="007A3025">
            <w:pPr>
              <w:jc w:val="left"/>
              <w:rPr>
                <w:rFonts w:cs="Arial"/>
                <w:color w:val="000000"/>
                <w:sz w:val="20"/>
                <w:szCs w:val="20"/>
              </w:rPr>
            </w:pPr>
            <w:r w:rsidRPr="00395E7B">
              <w:rPr>
                <w:rFonts w:cs="Arial"/>
                <w:color w:val="000000"/>
                <w:sz w:val="20"/>
                <w:szCs w:val="20"/>
              </w:rPr>
              <w:t>Currently, data is updated monthly. How frequently does MLTC expect to update the data in the future?</w:t>
            </w:r>
          </w:p>
          <w:p w14:paraId="154ECD89" w14:textId="77777777" w:rsidR="007A3025" w:rsidRPr="002B5184" w:rsidRDefault="007A3025" w:rsidP="007A3025">
            <w:pPr>
              <w:jc w:val="left"/>
              <w:rPr>
                <w:rFonts w:cs="Arial"/>
                <w:color w:val="000000"/>
                <w:sz w:val="20"/>
                <w:szCs w:val="20"/>
              </w:rPr>
            </w:pPr>
          </w:p>
        </w:tc>
        <w:tc>
          <w:tcPr>
            <w:tcW w:w="5487" w:type="dxa"/>
          </w:tcPr>
          <w:p w14:paraId="0B2FC4BC" w14:textId="0C618DE1" w:rsidR="007A3025" w:rsidRPr="00C54033" w:rsidRDefault="00E34A39" w:rsidP="009D6670">
            <w:pPr>
              <w:jc w:val="left"/>
              <w:rPr>
                <w:rFonts w:cs="Arial"/>
                <w:sz w:val="20"/>
                <w:szCs w:val="20"/>
              </w:rPr>
            </w:pPr>
            <w:r w:rsidRPr="00C54033">
              <w:rPr>
                <w:rFonts w:cs="Arial"/>
                <w:sz w:val="20"/>
                <w:szCs w:val="20"/>
              </w:rPr>
              <w:t>See response to question 13.</w:t>
            </w:r>
          </w:p>
        </w:tc>
      </w:tr>
      <w:tr w:rsidR="007A3025" w:rsidRPr="002B5184" w14:paraId="7FD273FC" w14:textId="77777777" w:rsidTr="00C54033">
        <w:trPr>
          <w:trHeight w:val="442"/>
        </w:trPr>
        <w:tc>
          <w:tcPr>
            <w:tcW w:w="1180" w:type="dxa"/>
          </w:tcPr>
          <w:p w14:paraId="357202BC" w14:textId="157E3A91" w:rsidR="007A3025" w:rsidRPr="002B5184" w:rsidRDefault="007A3025" w:rsidP="007A3025">
            <w:pPr>
              <w:jc w:val="center"/>
              <w:rPr>
                <w:rFonts w:cs="Arial"/>
                <w:sz w:val="20"/>
                <w:szCs w:val="20"/>
              </w:rPr>
            </w:pPr>
            <w:r w:rsidRPr="00395E7B">
              <w:rPr>
                <w:rFonts w:cs="Arial"/>
                <w:sz w:val="20"/>
                <w:szCs w:val="20"/>
              </w:rPr>
              <w:t>41</w:t>
            </w:r>
          </w:p>
        </w:tc>
        <w:tc>
          <w:tcPr>
            <w:tcW w:w="2007" w:type="dxa"/>
          </w:tcPr>
          <w:p w14:paraId="26998A6B" w14:textId="77777777" w:rsidR="007A3025" w:rsidRPr="00395E7B" w:rsidRDefault="007A3025" w:rsidP="007A3025">
            <w:pPr>
              <w:jc w:val="center"/>
              <w:rPr>
                <w:rFonts w:cs="Arial"/>
                <w:color w:val="000000"/>
                <w:sz w:val="20"/>
                <w:szCs w:val="20"/>
              </w:rPr>
            </w:pPr>
            <w:r w:rsidRPr="00395E7B">
              <w:rPr>
                <w:rFonts w:cs="Arial"/>
                <w:color w:val="000000"/>
                <w:sz w:val="20"/>
                <w:szCs w:val="20"/>
              </w:rPr>
              <w:t>III.C.1</w:t>
            </w:r>
          </w:p>
          <w:p w14:paraId="71DFA370" w14:textId="77777777" w:rsidR="007A3025" w:rsidRPr="002B5184" w:rsidRDefault="007A3025" w:rsidP="007A3025">
            <w:pPr>
              <w:jc w:val="center"/>
              <w:rPr>
                <w:rFonts w:cs="Arial"/>
                <w:color w:val="000000"/>
                <w:sz w:val="20"/>
                <w:szCs w:val="20"/>
              </w:rPr>
            </w:pPr>
          </w:p>
        </w:tc>
        <w:tc>
          <w:tcPr>
            <w:tcW w:w="993" w:type="dxa"/>
          </w:tcPr>
          <w:p w14:paraId="2B8DE1EC" w14:textId="6B5FF81F" w:rsidR="007A3025" w:rsidRPr="002B5184" w:rsidRDefault="007A3025" w:rsidP="007A3025">
            <w:pPr>
              <w:jc w:val="center"/>
              <w:rPr>
                <w:rFonts w:cs="Arial"/>
                <w:sz w:val="20"/>
                <w:szCs w:val="20"/>
              </w:rPr>
            </w:pPr>
            <w:r w:rsidRPr="00395E7B">
              <w:rPr>
                <w:rFonts w:cs="Arial"/>
                <w:sz w:val="20"/>
                <w:szCs w:val="20"/>
              </w:rPr>
              <w:t>10</w:t>
            </w:r>
          </w:p>
        </w:tc>
        <w:tc>
          <w:tcPr>
            <w:tcW w:w="4373" w:type="dxa"/>
          </w:tcPr>
          <w:p w14:paraId="5BBEA184" w14:textId="77777777" w:rsidR="007A3025" w:rsidRPr="00395E7B" w:rsidRDefault="007A3025" w:rsidP="007A3025">
            <w:pPr>
              <w:jc w:val="left"/>
              <w:rPr>
                <w:rFonts w:cs="Arial"/>
                <w:color w:val="000000"/>
                <w:sz w:val="20"/>
                <w:szCs w:val="20"/>
              </w:rPr>
            </w:pPr>
            <w:r w:rsidRPr="00395E7B">
              <w:rPr>
                <w:rFonts w:cs="Arial"/>
                <w:color w:val="000000"/>
                <w:sz w:val="20"/>
                <w:szCs w:val="20"/>
              </w:rPr>
              <w:t xml:space="preserve">Does MLTC have a preference for an </w:t>
            </w:r>
            <w:proofErr w:type="gramStart"/>
            <w:r w:rsidRPr="00395E7B">
              <w:rPr>
                <w:rFonts w:cs="Arial"/>
                <w:color w:val="000000"/>
                <w:sz w:val="20"/>
                <w:szCs w:val="20"/>
              </w:rPr>
              <w:t>on-premise</w:t>
            </w:r>
            <w:proofErr w:type="gramEnd"/>
            <w:r w:rsidRPr="00395E7B">
              <w:rPr>
                <w:rFonts w:cs="Arial"/>
                <w:color w:val="000000"/>
                <w:sz w:val="20"/>
                <w:szCs w:val="20"/>
              </w:rPr>
              <w:t xml:space="preserve"> or cloud data warehouse?</w:t>
            </w:r>
          </w:p>
          <w:p w14:paraId="7D20D34D" w14:textId="77777777" w:rsidR="007A3025" w:rsidRPr="002B5184" w:rsidRDefault="007A3025" w:rsidP="007A3025">
            <w:pPr>
              <w:jc w:val="left"/>
              <w:rPr>
                <w:rFonts w:cs="Arial"/>
                <w:color w:val="000000"/>
                <w:sz w:val="20"/>
                <w:szCs w:val="20"/>
              </w:rPr>
            </w:pPr>
          </w:p>
        </w:tc>
        <w:tc>
          <w:tcPr>
            <w:tcW w:w="5487" w:type="dxa"/>
          </w:tcPr>
          <w:p w14:paraId="6F57367E" w14:textId="3B47204B" w:rsidR="007A3025" w:rsidRPr="00C54033" w:rsidRDefault="007A3025" w:rsidP="009D6670">
            <w:pPr>
              <w:jc w:val="left"/>
              <w:rPr>
                <w:rFonts w:cs="Arial"/>
                <w:sz w:val="20"/>
                <w:szCs w:val="20"/>
              </w:rPr>
            </w:pPr>
            <w:r w:rsidRPr="00C54033">
              <w:rPr>
                <w:rFonts w:cs="Arial"/>
                <w:sz w:val="20"/>
                <w:szCs w:val="20"/>
              </w:rPr>
              <w:t xml:space="preserve">Vendors can propose to support </w:t>
            </w:r>
            <w:proofErr w:type="gramStart"/>
            <w:r w:rsidRPr="00C54033">
              <w:rPr>
                <w:rFonts w:cs="Arial"/>
                <w:sz w:val="20"/>
                <w:szCs w:val="20"/>
              </w:rPr>
              <w:t>on-premise</w:t>
            </w:r>
            <w:proofErr w:type="gramEnd"/>
            <w:r w:rsidRPr="00C54033">
              <w:rPr>
                <w:rFonts w:cs="Arial"/>
                <w:sz w:val="20"/>
                <w:szCs w:val="20"/>
              </w:rPr>
              <w:t xml:space="preserve"> or cloud data warehouse. We are interested in information on options available in the market.</w:t>
            </w:r>
          </w:p>
        </w:tc>
      </w:tr>
      <w:tr w:rsidR="00E34A39" w:rsidRPr="002B5184" w14:paraId="48CF9334" w14:textId="77777777" w:rsidTr="00C54033">
        <w:trPr>
          <w:trHeight w:val="442"/>
        </w:trPr>
        <w:tc>
          <w:tcPr>
            <w:tcW w:w="1180" w:type="dxa"/>
          </w:tcPr>
          <w:p w14:paraId="464DA939" w14:textId="32AEA0D5" w:rsidR="00E34A39" w:rsidRPr="002B5184" w:rsidRDefault="00E34A39" w:rsidP="00E34A39">
            <w:pPr>
              <w:jc w:val="center"/>
              <w:rPr>
                <w:rFonts w:cs="Arial"/>
                <w:sz w:val="20"/>
                <w:szCs w:val="20"/>
              </w:rPr>
            </w:pPr>
            <w:r w:rsidRPr="00395E7B">
              <w:rPr>
                <w:rFonts w:cs="Arial"/>
                <w:sz w:val="20"/>
                <w:szCs w:val="20"/>
              </w:rPr>
              <w:t>42</w:t>
            </w:r>
          </w:p>
        </w:tc>
        <w:tc>
          <w:tcPr>
            <w:tcW w:w="2007" w:type="dxa"/>
          </w:tcPr>
          <w:p w14:paraId="705CDF12" w14:textId="77777777" w:rsidR="00E34A39" w:rsidRPr="00395E7B" w:rsidRDefault="00E34A39" w:rsidP="00E34A39">
            <w:pPr>
              <w:jc w:val="center"/>
              <w:rPr>
                <w:rFonts w:cs="Arial"/>
                <w:color w:val="000000"/>
                <w:sz w:val="20"/>
                <w:szCs w:val="20"/>
              </w:rPr>
            </w:pPr>
            <w:r w:rsidRPr="00395E7B">
              <w:rPr>
                <w:rFonts w:cs="Arial"/>
                <w:color w:val="000000"/>
                <w:sz w:val="20"/>
                <w:szCs w:val="20"/>
              </w:rPr>
              <w:t>III.C</w:t>
            </w:r>
          </w:p>
          <w:p w14:paraId="2C61C248" w14:textId="77777777" w:rsidR="00E34A39" w:rsidRPr="002B5184" w:rsidRDefault="00E34A39" w:rsidP="00E34A39">
            <w:pPr>
              <w:jc w:val="center"/>
              <w:rPr>
                <w:rFonts w:cs="Arial"/>
                <w:color w:val="000000"/>
                <w:sz w:val="20"/>
                <w:szCs w:val="20"/>
              </w:rPr>
            </w:pPr>
          </w:p>
        </w:tc>
        <w:tc>
          <w:tcPr>
            <w:tcW w:w="993" w:type="dxa"/>
          </w:tcPr>
          <w:p w14:paraId="3D66FE14" w14:textId="35E6B19F" w:rsidR="00E34A39" w:rsidRPr="002B5184" w:rsidRDefault="00E34A39" w:rsidP="00E34A39">
            <w:pPr>
              <w:jc w:val="center"/>
              <w:rPr>
                <w:rFonts w:cs="Arial"/>
                <w:sz w:val="20"/>
                <w:szCs w:val="20"/>
              </w:rPr>
            </w:pPr>
            <w:r w:rsidRPr="00395E7B">
              <w:rPr>
                <w:rFonts w:cs="Arial"/>
                <w:sz w:val="20"/>
                <w:szCs w:val="20"/>
              </w:rPr>
              <w:t>10</w:t>
            </w:r>
          </w:p>
        </w:tc>
        <w:tc>
          <w:tcPr>
            <w:tcW w:w="4373" w:type="dxa"/>
          </w:tcPr>
          <w:p w14:paraId="6E38F2CE"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have a preference for a single vendor to provide all Areas of Examination or is it open to vendors who may provide a portion of them?</w:t>
            </w:r>
          </w:p>
          <w:p w14:paraId="332E0867" w14:textId="77777777" w:rsidR="00E34A39" w:rsidRPr="002B5184" w:rsidRDefault="00E34A39" w:rsidP="00E34A39">
            <w:pPr>
              <w:jc w:val="left"/>
              <w:rPr>
                <w:rFonts w:cs="Arial"/>
                <w:color w:val="000000"/>
                <w:sz w:val="20"/>
                <w:szCs w:val="20"/>
              </w:rPr>
            </w:pPr>
          </w:p>
        </w:tc>
        <w:tc>
          <w:tcPr>
            <w:tcW w:w="5487" w:type="dxa"/>
          </w:tcPr>
          <w:p w14:paraId="080527AB" w14:textId="42EA6F82" w:rsidR="00E34A39" w:rsidRPr="00C54033" w:rsidRDefault="00E34A39" w:rsidP="00E34A39">
            <w:pPr>
              <w:jc w:val="left"/>
              <w:rPr>
                <w:rFonts w:cs="Arial"/>
                <w:sz w:val="20"/>
                <w:szCs w:val="20"/>
              </w:rPr>
            </w:pPr>
            <w:r w:rsidRPr="00C54033">
              <w:rPr>
                <w:rFonts w:cs="Arial"/>
                <w:sz w:val="20"/>
                <w:szCs w:val="20"/>
              </w:rPr>
              <w:t>See response to question 12.</w:t>
            </w:r>
          </w:p>
        </w:tc>
      </w:tr>
      <w:tr w:rsidR="00E34A39" w:rsidRPr="002B5184" w14:paraId="2882852C" w14:textId="77777777" w:rsidTr="00C54033">
        <w:trPr>
          <w:trHeight w:val="442"/>
        </w:trPr>
        <w:tc>
          <w:tcPr>
            <w:tcW w:w="1180" w:type="dxa"/>
          </w:tcPr>
          <w:p w14:paraId="47BFDF67" w14:textId="19C7C512" w:rsidR="00E34A39" w:rsidRPr="002B5184" w:rsidRDefault="00E34A39" w:rsidP="00E34A39">
            <w:pPr>
              <w:jc w:val="center"/>
              <w:rPr>
                <w:rFonts w:cs="Arial"/>
                <w:sz w:val="20"/>
                <w:szCs w:val="20"/>
              </w:rPr>
            </w:pPr>
            <w:r w:rsidRPr="00395E7B">
              <w:rPr>
                <w:rFonts w:cs="Arial"/>
                <w:sz w:val="20"/>
                <w:szCs w:val="20"/>
              </w:rPr>
              <w:t>43</w:t>
            </w:r>
          </w:p>
        </w:tc>
        <w:tc>
          <w:tcPr>
            <w:tcW w:w="2007" w:type="dxa"/>
          </w:tcPr>
          <w:p w14:paraId="1FDFFD50" w14:textId="77777777" w:rsidR="00E34A39" w:rsidRPr="00395E7B" w:rsidRDefault="00E34A39" w:rsidP="00E34A39">
            <w:pPr>
              <w:jc w:val="center"/>
              <w:rPr>
                <w:rFonts w:cs="Arial"/>
                <w:color w:val="000000"/>
                <w:sz w:val="20"/>
                <w:szCs w:val="20"/>
              </w:rPr>
            </w:pPr>
            <w:r w:rsidRPr="00395E7B">
              <w:rPr>
                <w:rFonts w:cs="Arial"/>
                <w:color w:val="000000"/>
                <w:sz w:val="20"/>
                <w:szCs w:val="20"/>
              </w:rPr>
              <w:t>III.C.5</w:t>
            </w:r>
          </w:p>
          <w:p w14:paraId="26EA5C98" w14:textId="77777777" w:rsidR="00E34A39" w:rsidRPr="002B5184" w:rsidRDefault="00E34A39" w:rsidP="00E34A39">
            <w:pPr>
              <w:jc w:val="center"/>
              <w:rPr>
                <w:rFonts w:cs="Arial"/>
                <w:color w:val="000000"/>
                <w:sz w:val="20"/>
                <w:szCs w:val="20"/>
              </w:rPr>
            </w:pPr>
          </w:p>
        </w:tc>
        <w:tc>
          <w:tcPr>
            <w:tcW w:w="993" w:type="dxa"/>
          </w:tcPr>
          <w:p w14:paraId="07EEF576" w14:textId="6F059B42" w:rsidR="00E34A39" w:rsidRPr="002B5184" w:rsidRDefault="00E34A39" w:rsidP="00E34A39">
            <w:pPr>
              <w:jc w:val="center"/>
              <w:rPr>
                <w:rFonts w:cs="Arial"/>
                <w:sz w:val="20"/>
                <w:szCs w:val="20"/>
              </w:rPr>
            </w:pPr>
            <w:r w:rsidRPr="00395E7B">
              <w:rPr>
                <w:rFonts w:cs="Arial"/>
                <w:sz w:val="20"/>
                <w:szCs w:val="20"/>
              </w:rPr>
              <w:t>12</w:t>
            </w:r>
          </w:p>
        </w:tc>
        <w:tc>
          <w:tcPr>
            <w:tcW w:w="4373" w:type="dxa"/>
          </w:tcPr>
          <w:p w14:paraId="452231D5"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currently use any standard COTS solutions for data analytics such as Tableau, Power BI, or Qlik?</w:t>
            </w:r>
          </w:p>
          <w:p w14:paraId="754B52DB" w14:textId="77777777" w:rsidR="00E34A39" w:rsidRPr="002B5184" w:rsidRDefault="00E34A39" w:rsidP="00E34A39">
            <w:pPr>
              <w:jc w:val="left"/>
              <w:rPr>
                <w:rFonts w:cs="Arial"/>
                <w:color w:val="000000"/>
                <w:sz w:val="20"/>
                <w:szCs w:val="20"/>
              </w:rPr>
            </w:pPr>
          </w:p>
        </w:tc>
        <w:tc>
          <w:tcPr>
            <w:tcW w:w="5487" w:type="dxa"/>
          </w:tcPr>
          <w:p w14:paraId="65B69517" w14:textId="58787F0A" w:rsidR="00E34A39" w:rsidRPr="00C54033" w:rsidRDefault="00E34A39" w:rsidP="00E34A39">
            <w:pPr>
              <w:jc w:val="left"/>
              <w:rPr>
                <w:rFonts w:cs="Arial"/>
                <w:sz w:val="20"/>
                <w:szCs w:val="20"/>
              </w:rPr>
            </w:pPr>
            <w:r w:rsidRPr="00C54033">
              <w:rPr>
                <w:rFonts w:cs="Arial"/>
                <w:sz w:val="20"/>
                <w:szCs w:val="20"/>
              </w:rPr>
              <w:t>For purposes of this RFI, vendors can propose any COTS solution(s) for data analytics.</w:t>
            </w:r>
          </w:p>
        </w:tc>
      </w:tr>
      <w:tr w:rsidR="00E34A39" w:rsidRPr="002B5184" w14:paraId="4A6D7734" w14:textId="77777777" w:rsidTr="00C54033">
        <w:trPr>
          <w:trHeight w:val="442"/>
        </w:trPr>
        <w:tc>
          <w:tcPr>
            <w:tcW w:w="1180" w:type="dxa"/>
          </w:tcPr>
          <w:p w14:paraId="0635636E" w14:textId="4BDE7FC9" w:rsidR="00E34A39" w:rsidRPr="002B5184" w:rsidRDefault="00E34A39" w:rsidP="00E34A39">
            <w:pPr>
              <w:jc w:val="center"/>
              <w:rPr>
                <w:rFonts w:cs="Arial"/>
                <w:sz w:val="20"/>
                <w:szCs w:val="20"/>
              </w:rPr>
            </w:pPr>
            <w:r w:rsidRPr="00395E7B">
              <w:rPr>
                <w:rFonts w:cs="Arial"/>
                <w:sz w:val="20"/>
                <w:szCs w:val="20"/>
              </w:rPr>
              <w:t>44</w:t>
            </w:r>
          </w:p>
        </w:tc>
        <w:tc>
          <w:tcPr>
            <w:tcW w:w="2007" w:type="dxa"/>
          </w:tcPr>
          <w:p w14:paraId="31D91FD5" w14:textId="77777777" w:rsidR="00E34A39" w:rsidRPr="00395E7B" w:rsidRDefault="00E34A39" w:rsidP="00E34A39">
            <w:pPr>
              <w:jc w:val="center"/>
              <w:rPr>
                <w:rFonts w:cs="Arial"/>
                <w:color w:val="000000"/>
                <w:sz w:val="20"/>
                <w:szCs w:val="20"/>
              </w:rPr>
            </w:pPr>
            <w:r w:rsidRPr="00395E7B">
              <w:rPr>
                <w:rFonts w:cs="Arial"/>
                <w:color w:val="000000"/>
                <w:sz w:val="20"/>
                <w:szCs w:val="20"/>
              </w:rPr>
              <w:t>III.C.1</w:t>
            </w:r>
          </w:p>
          <w:p w14:paraId="493421CA" w14:textId="77777777" w:rsidR="00E34A39" w:rsidRPr="002B5184" w:rsidRDefault="00E34A39" w:rsidP="00E34A39">
            <w:pPr>
              <w:jc w:val="center"/>
              <w:rPr>
                <w:rFonts w:cs="Arial"/>
                <w:color w:val="000000"/>
                <w:sz w:val="20"/>
                <w:szCs w:val="20"/>
              </w:rPr>
            </w:pPr>
          </w:p>
        </w:tc>
        <w:tc>
          <w:tcPr>
            <w:tcW w:w="993" w:type="dxa"/>
          </w:tcPr>
          <w:p w14:paraId="70013060" w14:textId="71A6F1BD" w:rsidR="00E34A39" w:rsidRPr="002B5184" w:rsidRDefault="00E34A39" w:rsidP="00E34A39">
            <w:pPr>
              <w:jc w:val="center"/>
              <w:rPr>
                <w:rFonts w:cs="Arial"/>
                <w:sz w:val="20"/>
                <w:szCs w:val="20"/>
              </w:rPr>
            </w:pPr>
            <w:r w:rsidRPr="00395E7B">
              <w:rPr>
                <w:rFonts w:cs="Arial"/>
                <w:sz w:val="20"/>
                <w:szCs w:val="20"/>
              </w:rPr>
              <w:t>10</w:t>
            </w:r>
          </w:p>
        </w:tc>
        <w:tc>
          <w:tcPr>
            <w:tcW w:w="4373" w:type="dxa"/>
          </w:tcPr>
          <w:p w14:paraId="2C94C4D1" w14:textId="77777777" w:rsidR="00E34A39" w:rsidRPr="00395E7B" w:rsidRDefault="00E34A39" w:rsidP="00E34A39">
            <w:pPr>
              <w:jc w:val="left"/>
              <w:rPr>
                <w:rFonts w:cs="Arial"/>
                <w:color w:val="000000"/>
                <w:sz w:val="20"/>
                <w:szCs w:val="20"/>
              </w:rPr>
            </w:pPr>
            <w:r w:rsidRPr="00395E7B">
              <w:rPr>
                <w:rFonts w:cs="Arial"/>
                <w:color w:val="000000"/>
                <w:sz w:val="20"/>
                <w:szCs w:val="20"/>
              </w:rPr>
              <w:t>Is MLTC planning to migrate data from the existing DMA to the new EDW? If so, can MLTC provide a high-level description of the scope and size?</w:t>
            </w:r>
          </w:p>
          <w:p w14:paraId="78A9C596" w14:textId="77777777" w:rsidR="00E34A39" w:rsidRPr="002B5184" w:rsidRDefault="00E34A39" w:rsidP="00E34A39">
            <w:pPr>
              <w:jc w:val="left"/>
              <w:rPr>
                <w:rFonts w:cs="Arial"/>
                <w:color w:val="000000"/>
                <w:sz w:val="20"/>
                <w:szCs w:val="20"/>
              </w:rPr>
            </w:pPr>
          </w:p>
        </w:tc>
        <w:tc>
          <w:tcPr>
            <w:tcW w:w="5487" w:type="dxa"/>
          </w:tcPr>
          <w:p w14:paraId="240E0F4B" w14:textId="0792CBAB" w:rsidR="00E34A39" w:rsidRPr="00C54033" w:rsidRDefault="00E34A39" w:rsidP="00E34A39">
            <w:pPr>
              <w:jc w:val="left"/>
              <w:rPr>
                <w:rFonts w:cs="Arial"/>
                <w:sz w:val="20"/>
                <w:szCs w:val="20"/>
              </w:rPr>
            </w:pPr>
            <w:r w:rsidRPr="00C54033">
              <w:rPr>
                <w:rFonts w:cs="Arial"/>
                <w:sz w:val="20"/>
                <w:szCs w:val="20"/>
              </w:rPr>
              <w:t>Information gathered through the RFI will help the State determine if a procurement will occur in the future and will inform the timeline.</w:t>
            </w:r>
          </w:p>
        </w:tc>
      </w:tr>
      <w:tr w:rsidR="00E34A39" w:rsidRPr="002B5184" w14:paraId="6233BEBB" w14:textId="77777777" w:rsidTr="00C54033">
        <w:trPr>
          <w:trHeight w:val="442"/>
        </w:trPr>
        <w:tc>
          <w:tcPr>
            <w:tcW w:w="1180" w:type="dxa"/>
          </w:tcPr>
          <w:p w14:paraId="0DBB1D58" w14:textId="624F41CB" w:rsidR="00E34A39" w:rsidRPr="002B5184" w:rsidRDefault="00E34A39" w:rsidP="00E34A39">
            <w:pPr>
              <w:jc w:val="center"/>
              <w:rPr>
                <w:rFonts w:cs="Arial"/>
                <w:sz w:val="20"/>
                <w:szCs w:val="20"/>
              </w:rPr>
            </w:pPr>
            <w:r w:rsidRPr="00395E7B">
              <w:rPr>
                <w:rFonts w:cs="Arial"/>
                <w:sz w:val="20"/>
                <w:szCs w:val="20"/>
              </w:rPr>
              <w:t>45</w:t>
            </w:r>
          </w:p>
        </w:tc>
        <w:tc>
          <w:tcPr>
            <w:tcW w:w="2007" w:type="dxa"/>
          </w:tcPr>
          <w:p w14:paraId="159BE79C" w14:textId="77777777" w:rsidR="00E34A39" w:rsidRPr="00395E7B" w:rsidRDefault="00E34A39" w:rsidP="00E34A39">
            <w:pPr>
              <w:jc w:val="center"/>
              <w:rPr>
                <w:rFonts w:cs="Arial"/>
                <w:color w:val="000000"/>
                <w:sz w:val="20"/>
                <w:szCs w:val="20"/>
              </w:rPr>
            </w:pPr>
            <w:r w:rsidRPr="00395E7B">
              <w:rPr>
                <w:rFonts w:cs="Arial"/>
                <w:color w:val="000000"/>
                <w:sz w:val="20"/>
                <w:szCs w:val="20"/>
              </w:rPr>
              <w:t>III.C</w:t>
            </w:r>
          </w:p>
          <w:p w14:paraId="5E617C7A" w14:textId="77777777" w:rsidR="00E34A39" w:rsidRPr="002B5184" w:rsidRDefault="00E34A39" w:rsidP="00E34A39">
            <w:pPr>
              <w:jc w:val="center"/>
              <w:rPr>
                <w:rFonts w:cs="Arial"/>
                <w:color w:val="000000"/>
                <w:sz w:val="20"/>
                <w:szCs w:val="20"/>
              </w:rPr>
            </w:pPr>
          </w:p>
        </w:tc>
        <w:tc>
          <w:tcPr>
            <w:tcW w:w="993" w:type="dxa"/>
          </w:tcPr>
          <w:p w14:paraId="5CF14769" w14:textId="1910FD80" w:rsidR="00E34A39" w:rsidRPr="002B5184" w:rsidRDefault="00E34A39" w:rsidP="00E34A39">
            <w:pPr>
              <w:jc w:val="center"/>
              <w:rPr>
                <w:rFonts w:cs="Arial"/>
                <w:sz w:val="20"/>
                <w:szCs w:val="20"/>
              </w:rPr>
            </w:pPr>
            <w:r w:rsidRPr="00395E7B">
              <w:rPr>
                <w:rFonts w:cs="Arial"/>
                <w:sz w:val="20"/>
                <w:szCs w:val="20"/>
              </w:rPr>
              <w:t>10</w:t>
            </w:r>
          </w:p>
        </w:tc>
        <w:tc>
          <w:tcPr>
            <w:tcW w:w="4373" w:type="dxa"/>
          </w:tcPr>
          <w:p w14:paraId="3BD9E953"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have a preferred cloud partner (</w:t>
            </w:r>
            <w:proofErr w:type="gramStart"/>
            <w:r w:rsidRPr="00395E7B">
              <w:rPr>
                <w:rFonts w:cs="Arial"/>
                <w:color w:val="000000"/>
                <w:sz w:val="20"/>
                <w:szCs w:val="20"/>
              </w:rPr>
              <w:t>e.g.</w:t>
            </w:r>
            <w:proofErr w:type="gramEnd"/>
            <w:r w:rsidRPr="00395E7B">
              <w:rPr>
                <w:rFonts w:cs="Arial"/>
                <w:color w:val="000000"/>
                <w:sz w:val="20"/>
                <w:szCs w:val="20"/>
              </w:rPr>
              <w:t xml:space="preserve"> Azure, Google, AWS)?</w:t>
            </w:r>
          </w:p>
          <w:p w14:paraId="2F4D60FC" w14:textId="6EFF6631" w:rsidR="00E34A39" w:rsidRPr="002B5184" w:rsidRDefault="00E34A39" w:rsidP="00E34A39">
            <w:pPr>
              <w:jc w:val="left"/>
              <w:rPr>
                <w:rFonts w:cs="Arial"/>
                <w:color w:val="000000"/>
                <w:sz w:val="20"/>
                <w:szCs w:val="20"/>
              </w:rPr>
            </w:pPr>
          </w:p>
        </w:tc>
        <w:tc>
          <w:tcPr>
            <w:tcW w:w="5487" w:type="dxa"/>
          </w:tcPr>
          <w:p w14:paraId="468E7538" w14:textId="743B66A4" w:rsidR="00E34A39" w:rsidRPr="00C54033" w:rsidRDefault="00E34A39" w:rsidP="00E34A39">
            <w:pPr>
              <w:jc w:val="left"/>
              <w:rPr>
                <w:rFonts w:cs="Arial"/>
                <w:sz w:val="20"/>
                <w:szCs w:val="20"/>
              </w:rPr>
            </w:pPr>
            <w:r w:rsidRPr="00C54033">
              <w:rPr>
                <w:rFonts w:cs="Arial"/>
                <w:sz w:val="20"/>
                <w:szCs w:val="20"/>
              </w:rPr>
              <w:t>For purposes of this RFI, vendors can propose any cloud partner.</w:t>
            </w:r>
          </w:p>
        </w:tc>
      </w:tr>
      <w:tr w:rsidR="00E34A39" w:rsidRPr="002B5184" w14:paraId="600C8009" w14:textId="77777777" w:rsidTr="00C54033">
        <w:trPr>
          <w:trHeight w:val="442"/>
        </w:trPr>
        <w:tc>
          <w:tcPr>
            <w:tcW w:w="1180" w:type="dxa"/>
          </w:tcPr>
          <w:p w14:paraId="3671B31D" w14:textId="31D8D61E" w:rsidR="00E34A39" w:rsidRPr="002B5184" w:rsidRDefault="00E34A39" w:rsidP="00E34A39">
            <w:pPr>
              <w:jc w:val="center"/>
              <w:rPr>
                <w:rFonts w:cs="Arial"/>
                <w:sz w:val="20"/>
                <w:szCs w:val="20"/>
              </w:rPr>
            </w:pPr>
            <w:r w:rsidRPr="00395E7B">
              <w:rPr>
                <w:rFonts w:cs="Arial"/>
                <w:sz w:val="20"/>
                <w:szCs w:val="20"/>
              </w:rPr>
              <w:t>46</w:t>
            </w:r>
          </w:p>
        </w:tc>
        <w:tc>
          <w:tcPr>
            <w:tcW w:w="2007" w:type="dxa"/>
          </w:tcPr>
          <w:p w14:paraId="669B02E1" w14:textId="77777777" w:rsidR="00E34A39" w:rsidRPr="00395E7B" w:rsidRDefault="00E34A39" w:rsidP="00E34A39">
            <w:pPr>
              <w:jc w:val="center"/>
              <w:rPr>
                <w:rFonts w:cs="Arial"/>
                <w:color w:val="000000"/>
                <w:sz w:val="20"/>
                <w:szCs w:val="20"/>
              </w:rPr>
            </w:pPr>
            <w:r w:rsidRPr="00395E7B">
              <w:rPr>
                <w:rFonts w:cs="Arial"/>
                <w:color w:val="000000"/>
                <w:sz w:val="20"/>
                <w:szCs w:val="20"/>
              </w:rPr>
              <w:t>III.B.2.a</w:t>
            </w:r>
          </w:p>
          <w:p w14:paraId="42F12718" w14:textId="77777777" w:rsidR="00E34A39" w:rsidRPr="002B5184" w:rsidRDefault="00E34A39" w:rsidP="00E34A39">
            <w:pPr>
              <w:jc w:val="center"/>
              <w:rPr>
                <w:rFonts w:cs="Arial"/>
                <w:color w:val="000000"/>
                <w:sz w:val="20"/>
                <w:szCs w:val="20"/>
              </w:rPr>
            </w:pPr>
          </w:p>
        </w:tc>
        <w:tc>
          <w:tcPr>
            <w:tcW w:w="993" w:type="dxa"/>
          </w:tcPr>
          <w:p w14:paraId="3875891A" w14:textId="63CA649A" w:rsidR="00E34A39" w:rsidRPr="002B5184" w:rsidRDefault="00E34A39" w:rsidP="00E34A39">
            <w:pPr>
              <w:jc w:val="center"/>
              <w:rPr>
                <w:rFonts w:cs="Arial"/>
                <w:sz w:val="20"/>
                <w:szCs w:val="20"/>
              </w:rPr>
            </w:pPr>
            <w:r w:rsidRPr="00395E7B">
              <w:rPr>
                <w:rFonts w:cs="Arial"/>
                <w:sz w:val="20"/>
                <w:szCs w:val="20"/>
              </w:rPr>
              <w:t>6</w:t>
            </w:r>
          </w:p>
        </w:tc>
        <w:tc>
          <w:tcPr>
            <w:tcW w:w="4373" w:type="dxa"/>
          </w:tcPr>
          <w:p w14:paraId="6682533E"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have an estimate on the number of internal end users?</w:t>
            </w:r>
          </w:p>
          <w:p w14:paraId="10198BEE" w14:textId="77777777" w:rsidR="00E34A39" w:rsidRPr="002B5184" w:rsidRDefault="00E34A39" w:rsidP="00E34A39">
            <w:pPr>
              <w:jc w:val="left"/>
              <w:rPr>
                <w:rFonts w:cs="Arial"/>
                <w:color w:val="000000"/>
                <w:sz w:val="20"/>
                <w:szCs w:val="20"/>
              </w:rPr>
            </w:pPr>
          </w:p>
        </w:tc>
        <w:tc>
          <w:tcPr>
            <w:tcW w:w="5487" w:type="dxa"/>
          </w:tcPr>
          <w:p w14:paraId="3F19E900" w14:textId="0C7135DF" w:rsidR="00E34A39" w:rsidRPr="00C54033" w:rsidRDefault="00E34A39" w:rsidP="00E34A39">
            <w:pPr>
              <w:jc w:val="left"/>
              <w:rPr>
                <w:rFonts w:cs="Arial"/>
                <w:sz w:val="20"/>
                <w:szCs w:val="20"/>
              </w:rPr>
            </w:pPr>
            <w:r w:rsidRPr="00C54033">
              <w:rPr>
                <w:rFonts w:cs="Arial"/>
                <w:sz w:val="20"/>
                <w:szCs w:val="20"/>
              </w:rPr>
              <w:t>See response to question 17.</w:t>
            </w:r>
          </w:p>
        </w:tc>
      </w:tr>
      <w:tr w:rsidR="00E34A39" w:rsidRPr="002B5184" w14:paraId="301CC281" w14:textId="77777777" w:rsidTr="00C54033">
        <w:trPr>
          <w:trHeight w:val="442"/>
        </w:trPr>
        <w:tc>
          <w:tcPr>
            <w:tcW w:w="1180" w:type="dxa"/>
          </w:tcPr>
          <w:p w14:paraId="1F191DB7" w14:textId="30C04F8F" w:rsidR="00E34A39" w:rsidRPr="002B5184" w:rsidRDefault="00E34A39" w:rsidP="00E34A39">
            <w:pPr>
              <w:jc w:val="center"/>
              <w:rPr>
                <w:rFonts w:cs="Arial"/>
                <w:sz w:val="20"/>
                <w:szCs w:val="20"/>
              </w:rPr>
            </w:pPr>
            <w:r w:rsidRPr="00395E7B">
              <w:rPr>
                <w:rFonts w:cs="Arial"/>
                <w:sz w:val="20"/>
                <w:szCs w:val="20"/>
              </w:rPr>
              <w:t>47</w:t>
            </w:r>
          </w:p>
        </w:tc>
        <w:tc>
          <w:tcPr>
            <w:tcW w:w="2007" w:type="dxa"/>
          </w:tcPr>
          <w:p w14:paraId="5CB8F937" w14:textId="77777777" w:rsidR="00E34A39" w:rsidRPr="00395E7B" w:rsidRDefault="00E34A39" w:rsidP="00E34A39">
            <w:pPr>
              <w:jc w:val="center"/>
              <w:rPr>
                <w:rFonts w:cs="Arial"/>
                <w:color w:val="000000"/>
                <w:sz w:val="20"/>
                <w:szCs w:val="20"/>
              </w:rPr>
            </w:pPr>
            <w:r w:rsidRPr="00395E7B">
              <w:rPr>
                <w:rFonts w:cs="Arial"/>
                <w:color w:val="000000"/>
                <w:sz w:val="20"/>
                <w:szCs w:val="20"/>
              </w:rPr>
              <w:t>III.B.2.a</w:t>
            </w:r>
          </w:p>
          <w:p w14:paraId="2195BCD0" w14:textId="77777777" w:rsidR="00E34A39" w:rsidRPr="002B5184" w:rsidRDefault="00E34A39" w:rsidP="00E34A39">
            <w:pPr>
              <w:jc w:val="center"/>
              <w:rPr>
                <w:rFonts w:cs="Arial"/>
                <w:color w:val="000000"/>
                <w:sz w:val="20"/>
                <w:szCs w:val="20"/>
              </w:rPr>
            </w:pPr>
          </w:p>
        </w:tc>
        <w:tc>
          <w:tcPr>
            <w:tcW w:w="993" w:type="dxa"/>
          </w:tcPr>
          <w:p w14:paraId="08794E68" w14:textId="3F3D8BC5" w:rsidR="00E34A39" w:rsidRPr="002B5184" w:rsidRDefault="00E34A39" w:rsidP="00E34A39">
            <w:pPr>
              <w:jc w:val="center"/>
              <w:rPr>
                <w:rFonts w:cs="Arial"/>
                <w:sz w:val="20"/>
                <w:szCs w:val="20"/>
              </w:rPr>
            </w:pPr>
            <w:r w:rsidRPr="00395E7B">
              <w:rPr>
                <w:rFonts w:cs="Arial"/>
                <w:sz w:val="20"/>
                <w:szCs w:val="20"/>
              </w:rPr>
              <w:t>6</w:t>
            </w:r>
          </w:p>
        </w:tc>
        <w:tc>
          <w:tcPr>
            <w:tcW w:w="4373" w:type="dxa"/>
          </w:tcPr>
          <w:p w14:paraId="3727E7C6" w14:textId="77777777" w:rsidR="00E34A39" w:rsidRPr="00395E7B" w:rsidRDefault="00E34A39" w:rsidP="00E34A39">
            <w:pPr>
              <w:jc w:val="left"/>
              <w:rPr>
                <w:rFonts w:cs="Arial"/>
                <w:color w:val="000000"/>
                <w:sz w:val="20"/>
                <w:szCs w:val="20"/>
              </w:rPr>
            </w:pPr>
            <w:r w:rsidRPr="00395E7B">
              <w:rPr>
                <w:rFonts w:cs="Arial"/>
                <w:color w:val="000000"/>
                <w:sz w:val="20"/>
                <w:szCs w:val="20"/>
              </w:rPr>
              <w:t xml:space="preserve">Does MLTC maintain any existing analytics solutions licensure? </w:t>
            </w:r>
          </w:p>
          <w:p w14:paraId="30C1B344" w14:textId="77777777" w:rsidR="00E34A39" w:rsidRPr="002B5184" w:rsidRDefault="00E34A39" w:rsidP="00E34A39">
            <w:pPr>
              <w:jc w:val="left"/>
              <w:rPr>
                <w:rFonts w:cs="Arial"/>
                <w:color w:val="000000"/>
                <w:sz w:val="20"/>
                <w:szCs w:val="20"/>
              </w:rPr>
            </w:pPr>
          </w:p>
        </w:tc>
        <w:tc>
          <w:tcPr>
            <w:tcW w:w="5487" w:type="dxa"/>
          </w:tcPr>
          <w:p w14:paraId="1206F61F" w14:textId="335948BB" w:rsidR="00E34A39" w:rsidRPr="00C54033" w:rsidRDefault="009E5FB0" w:rsidP="00E34A39">
            <w:pPr>
              <w:jc w:val="left"/>
              <w:rPr>
                <w:rFonts w:cs="Arial"/>
                <w:sz w:val="20"/>
                <w:szCs w:val="20"/>
              </w:rPr>
            </w:pPr>
            <w:r w:rsidRPr="00C54033">
              <w:rPr>
                <w:rFonts w:cs="Arial"/>
                <w:sz w:val="20"/>
                <w:szCs w:val="20"/>
              </w:rPr>
              <w:t>MLTC does</w:t>
            </w:r>
            <w:r w:rsidR="00706B09" w:rsidRPr="00C54033">
              <w:rPr>
                <w:rFonts w:cs="Arial"/>
                <w:sz w:val="20"/>
                <w:szCs w:val="20"/>
              </w:rPr>
              <w:t xml:space="preserve"> not maintain any outside analytics solutions licenses.</w:t>
            </w:r>
          </w:p>
        </w:tc>
      </w:tr>
      <w:tr w:rsidR="00E34A39" w:rsidRPr="002B5184" w14:paraId="66213F79" w14:textId="77777777" w:rsidTr="00C54033">
        <w:trPr>
          <w:trHeight w:val="442"/>
        </w:trPr>
        <w:tc>
          <w:tcPr>
            <w:tcW w:w="1180" w:type="dxa"/>
          </w:tcPr>
          <w:p w14:paraId="294BB2D8" w14:textId="10F35D4A" w:rsidR="00E34A39" w:rsidRPr="002B5184" w:rsidRDefault="00E34A39" w:rsidP="00E34A39">
            <w:pPr>
              <w:jc w:val="center"/>
              <w:rPr>
                <w:rFonts w:cs="Arial"/>
                <w:sz w:val="20"/>
                <w:szCs w:val="20"/>
              </w:rPr>
            </w:pPr>
            <w:r w:rsidRPr="00395E7B">
              <w:rPr>
                <w:rFonts w:cs="Arial"/>
                <w:sz w:val="20"/>
                <w:szCs w:val="20"/>
              </w:rPr>
              <w:t>48</w:t>
            </w:r>
          </w:p>
        </w:tc>
        <w:tc>
          <w:tcPr>
            <w:tcW w:w="2007" w:type="dxa"/>
          </w:tcPr>
          <w:p w14:paraId="634EA8DC" w14:textId="77777777" w:rsidR="00E34A39" w:rsidRPr="00395E7B" w:rsidRDefault="00E34A39" w:rsidP="00E34A39">
            <w:pPr>
              <w:jc w:val="center"/>
              <w:rPr>
                <w:rFonts w:cs="Arial"/>
                <w:color w:val="000000"/>
                <w:sz w:val="20"/>
                <w:szCs w:val="20"/>
              </w:rPr>
            </w:pPr>
            <w:r w:rsidRPr="00395E7B">
              <w:rPr>
                <w:rFonts w:cs="Arial"/>
                <w:color w:val="000000"/>
                <w:sz w:val="20"/>
                <w:szCs w:val="20"/>
              </w:rPr>
              <w:t>III.B.2.a</w:t>
            </w:r>
          </w:p>
          <w:p w14:paraId="5818DB0A" w14:textId="77777777" w:rsidR="00E34A39" w:rsidRPr="002B5184" w:rsidRDefault="00E34A39" w:rsidP="00E34A39">
            <w:pPr>
              <w:jc w:val="center"/>
              <w:rPr>
                <w:rFonts w:cs="Arial"/>
                <w:color w:val="000000"/>
                <w:sz w:val="20"/>
                <w:szCs w:val="20"/>
              </w:rPr>
            </w:pPr>
          </w:p>
        </w:tc>
        <w:tc>
          <w:tcPr>
            <w:tcW w:w="993" w:type="dxa"/>
          </w:tcPr>
          <w:p w14:paraId="4C97EEEA" w14:textId="5BB0FCFA" w:rsidR="00E34A39" w:rsidRPr="002B5184" w:rsidRDefault="00E34A39" w:rsidP="00E34A39">
            <w:pPr>
              <w:jc w:val="center"/>
              <w:rPr>
                <w:rFonts w:cs="Arial"/>
                <w:sz w:val="20"/>
                <w:szCs w:val="20"/>
              </w:rPr>
            </w:pPr>
            <w:r w:rsidRPr="00395E7B">
              <w:rPr>
                <w:rFonts w:cs="Arial"/>
                <w:sz w:val="20"/>
                <w:szCs w:val="20"/>
              </w:rPr>
              <w:t>6</w:t>
            </w:r>
          </w:p>
        </w:tc>
        <w:tc>
          <w:tcPr>
            <w:tcW w:w="4373" w:type="dxa"/>
          </w:tcPr>
          <w:p w14:paraId="2FE5E2BB"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expect the selected vendor(s) to provide and maintain licensure on MLTC's behalf?</w:t>
            </w:r>
          </w:p>
          <w:p w14:paraId="7BB57081" w14:textId="77777777" w:rsidR="00E34A39" w:rsidRPr="002B5184" w:rsidRDefault="00E34A39" w:rsidP="00E34A39">
            <w:pPr>
              <w:jc w:val="left"/>
              <w:rPr>
                <w:rFonts w:cs="Arial"/>
                <w:color w:val="000000"/>
                <w:sz w:val="20"/>
                <w:szCs w:val="20"/>
              </w:rPr>
            </w:pPr>
          </w:p>
        </w:tc>
        <w:tc>
          <w:tcPr>
            <w:tcW w:w="5487" w:type="dxa"/>
          </w:tcPr>
          <w:p w14:paraId="7AA9FB79" w14:textId="522FCB5D" w:rsidR="00E34A39" w:rsidRPr="00C54033" w:rsidRDefault="00E34A39" w:rsidP="00E34A39">
            <w:pPr>
              <w:jc w:val="left"/>
              <w:rPr>
                <w:rFonts w:cs="Arial"/>
                <w:sz w:val="20"/>
                <w:szCs w:val="20"/>
              </w:rPr>
            </w:pPr>
            <w:r w:rsidRPr="00C54033">
              <w:rPr>
                <w:rFonts w:cs="Arial"/>
                <w:sz w:val="20"/>
                <w:szCs w:val="20"/>
              </w:rPr>
              <w:t xml:space="preserve">Information gathered through the RFI will help the State </w:t>
            </w:r>
            <w:r w:rsidR="009C2CE7" w:rsidRPr="00C54033">
              <w:rPr>
                <w:rFonts w:cs="Arial"/>
                <w:sz w:val="20"/>
                <w:szCs w:val="20"/>
              </w:rPr>
              <w:t>with</w:t>
            </w:r>
            <w:r w:rsidRPr="00C54033">
              <w:rPr>
                <w:rFonts w:cs="Arial"/>
                <w:sz w:val="20"/>
                <w:szCs w:val="20"/>
              </w:rPr>
              <w:t xml:space="preserve"> future planning.</w:t>
            </w:r>
          </w:p>
        </w:tc>
      </w:tr>
      <w:tr w:rsidR="00E34A39" w:rsidRPr="002B5184" w14:paraId="75B26B68" w14:textId="77777777" w:rsidTr="00C54033">
        <w:trPr>
          <w:trHeight w:val="442"/>
        </w:trPr>
        <w:tc>
          <w:tcPr>
            <w:tcW w:w="1180" w:type="dxa"/>
          </w:tcPr>
          <w:p w14:paraId="5E9763B4" w14:textId="2137E698" w:rsidR="00E34A39" w:rsidRPr="002B5184" w:rsidRDefault="00E34A39" w:rsidP="00E34A39">
            <w:pPr>
              <w:jc w:val="center"/>
              <w:rPr>
                <w:rFonts w:cs="Arial"/>
                <w:sz w:val="20"/>
                <w:szCs w:val="20"/>
              </w:rPr>
            </w:pPr>
            <w:r w:rsidRPr="00395E7B">
              <w:rPr>
                <w:rFonts w:cs="Arial"/>
                <w:sz w:val="20"/>
                <w:szCs w:val="20"/>
              </w:rPr>
              <w:t>49</w:t>
            </w:r>
          </w:p>
        </w:tc>
        <w:tc>
          <w:tcPr>
            <w:tcW w:w="2007" w:type="dxa"/>
          </w:tcPr>
          <w:p w14:paraId="789613B5" w14:textId="77777777" w:rsidR="00E34A39" w:rsidRPr="00395E7B" w:rsidRDefault="00E34A39" w:rsidP="00E34A39">
            <w:pPr>
              <w:jc w:val="center"/>
              <w:rPr>
                <w:rFonts w:cs="Arial"/>
                <w:color w:val="000000"/>
                <w:sz w:val="20"/>
                <w:szCs w:val="20"/>
              </w:rPr>
            </w:pPr>
            <w:r w:rsidRPr="00395E7B">
              <w:rPr>
                <w:rFonts w:cs="Arial"/>
                <w:color w:val="000000"/>
                <w:sz w:val="20"/>
                <w:szCs w:val="20"/>
              </w:rPr>
              <w:t>III.B.2.e</w:t>
            </w:r>
          </w:p>
          <w:p w14:paraId="70D8D312" w14:textId="77777777" w:rsidR="00E34A39" w:rsidRPr="002B5184" w:rsidRDefault="00E34A39" w:rsidP="00E34A39">
            <w:pPr>
              <w:jc w:val="center"/>
              <w:rPr>
                <w:rFonts w:cs="Arial"/>
                <w:color w:val="000000"/>
                <w:sz w:val="20"/>
                <w:szCs w:val="20"/>
              </w:rPr>
            </w:pPr>
          </w:p>
        </w:tc>
        <w:tc>
          <w:tcPr>
            <w:tcW w:w="993" w:type="dxa"/>
          </w:tcPr>
          <w:p w14:paraId="49263BD8" w14:textId="307EF354" w:rsidR="00E34A39" w:rsidRPr="002B5184" w:rsidRDefault="00E34A39" w:rsidP="00E34A39">
            <w:pPr>
              <w:jc w:val="center"/>
              <w:rPr>
                <w:rFonts w:cs="Arial"/>
                <w:sz w:val="20"/>
                <w:szCs w:val="20"/>
              </w:rPr>
            </w:pPr>
            <w:r w:rsidRPr="00395E7B">
              <w:rPr>
                <w:rFonts w:cs="Arial"/>
                <w:sz w:val="20"/>
                <w:szCs w:val="20"/>
              </w:rPr>
              <w:t>7</w:t>
            </w:r>
          </w:p>
        </w:tc>
        <w:tc>
          <w:tcPr>
            <w:tcW w:w="4373" w:type="dxa"/>
          </w:tcPr>
          <w:p w14:paraId="114998A3" w14:textId="77777777" w:rsidR="00E34A39" w:rsidRPr="00395E7B" w:rsidRDefault="00E34A39" w:rsidP="00E34A39">
            <w:pPr>
              <w:jc w:val="left"/>
              <w:rPr>
                <w:rFonts w:cs="Arial"/>
                <w:color w:val="000000"/>
                <w:sz w:val="20"/>
                <w:szCs w:val="20"/>
              </w:rPr>
            </w:pPr>
            <w:r w:rsidRPr="00395E7B">
              <w:rPr>
                <w:rFonts w:cs="Arial"/>
                <w:color w:val="000000"/>
                <w:sz w:val="20"/>
                <w:szCs w:val="20"/>
              </w:rPr>
              <w:t>Does MLTC desire to provide the same permissions to all end users?</w:t>
            </w:r>
          </w:p>
          <w:p w14:paraId="5AD2B34C" w14:textId="77777777" w:rsidR="00E34A39" w:rsidRPr="002B5184" w:rsidRDefault="00E34A39" w:rsidP="00E34A39">
            <w:pPr>
              <w:jc w:val="left"/>
              <w:rPr>
                <w:rFonts w:cs="Arial"/>
                <w:color w:val="000000"/>
                <w:sz w:val="20"/>
                <w:szCs w:val="20"/>
              </w:rPr>
            </w:pPr>
          </w:p>
        </w:tc>
        <w:tc>
          <w:tcPr>
            <w:tcW w:w="5487" w:type="dxa"/>
          </w:tcPr>
          <w:p w14:paraId="60353EAD" w14:textId="7BFA98A2" w:rsidR="00E34A39" w:rsidRPr="00C54033" w:rsidRDefault="00E34A39" w:rsidP="00E34A39">
            <w:pPr>
              <w:jc w:val="left"/>
              <w:rPr>
                <w:rFonts w:cs="Arial"/>
                <w:sz w:val="20"/>
                <w:szCs w:val="20"/>
              </w:rPr>
            </w:pPr>
            <w:r w:rsidRPr="00C54033">
              <w:rPr>
                <w:rFonts w:cs="Arial"/>
                <w:sz w:val="20"/>
                <w:szCs w:val="20"/>
              </w:rPr>
              <w:t>No</w:t>
            </w:r>
            <w:r w:rsidR="00706B09" w:rsidRPr="00C54033">
              <w:rPr>
                <w:rFonts w:cs="Arial"/>
                <w:sz w:val="20"/>
                <w:szCs w:val="20"/>
              </w:rPr>
              <w:t xml:space="preserve">, </w:t>
            </w:r>
            <w:r w:rsidR="00712165" w:rsidRPr="00C54033">
              <w:rPr>
                <w:rFonts w:cs="Arial"/>
                <w:sz w:val="20"/>
                <w:szCs w:val="20"/>
              </w:rPr>
              <w:t xml:space="preserve">MLTC </w:t>
            </w:r>
            <w:r w:rsidRPr="00C54033">
              <w:rPr>
                <w:rFonts w:cs="Arial"/>
                <w:sz w:val="20"/>
                <w:szCs w:val="20"/>
              </w:rPr>
              <w:t>would expect to be able to configure access</w:t>
            </w:r>
            <w:r w:rsidR="00A24941" w:rsidRPr="00C54033">
              <w:rPr>
                <w:rFonts w:cs="Arial"/>
                <w:sz w:val="20"/>
                <w:szCs w:val="20"/>
              </w:rPr>
              <w:t xml:space="preserve"> permissions</w:t>
            </w:r>
            <w:r w:rsidRPr="00C54033">
              <w:rPr>
                <w:rFonts w:cs="Arial"/>
                <w:sz w:val="20"/>
                <w:szCs w:val="20"/>
              </w:rPr>
              <w:t xml:space="preserve"> based on the needs of</w:t>
            </w:r>
            <w:r w:rsidR="00706B09" w:rsidRPr="00C54033">
              <w:rPr>
                <w:rFonts w:cs="Arial"/>
                <w:sz w:val="20"/>
                <w:szCs w:val="20"/>
              </w:rPr>
              <w:t xml:space="preserve"> various</w:t>
            </w:r>
            <w:r w:rsidRPr="00C54033">
              <w:rPr>
                <w:rFonts w:cs="Arial"/>
                <w:sz w:val="20"/>
                <w:szCs w:val="20"/>
              </w:rPr>
              <w:t xml:space="preserve"> users</w:t>
            </w:r>
            <w:r w:rsidR="00706B09" w:rsidRPr="00C54033">
              <w:rPr>
                <w:rFonts w:cs="Arial"/>
                <w:sz w:val="20"/>
                <w:szCs w:val="20"/>
              </w:rPr>
              <w:t>/groups</w:t>
            </w:r>
            <w:r w:rsidRPr="00C54033">
              <w:rPr>
                <w:rFonts w:cs="Arial"/>
                <w:sz w:val="20"/>
                <w:szCs w:val="20"/>
              </w:rPr>
              <w:t>.</w:t>
            </w:r>
          </w:p>
        </w:tc>
      </w:tr>
      <w:tr w:rsidR="00E34A39" w:rsidRPr="002B5184" w14:paraId="4660B4F1" w14:textId="77777777" w:rsidTr="00C54033">
        <w:trPr>
          <w:trHeight w:val="442"/>
        </w:trPr>
        <w:tc>
          <w:tcPr>
            <w:tcW w:w="1180" w:type="dxa"/>
          </w:tcPr>
          <w:p w14:paraId="3F3744C3" w14:textId="4F7164C1" w:rsidR="00E34A39" w:rsidRPr="002B5184" w:rsidRDefault="00E34A39" w:rsidP="00E34A39">
            <w:pPr>
              <w:jc w:val="center"/>
              <w:rPr>
                <w:rFonts w:cs="Arial"/>
                <w:sz w:val="20"/>
                <w:szCs w:val="20"/>
              </w:rPr>
            </w:pPr>
            <w:r w:rsidRPr="00395E7B">
              <w:rPr>
                <w:rFonts w:cs="Arial"/>
                <w:sz w:val="20"/>
                <w:szCs w:val="20"/>
              </w:rPr>
              <w:t>50</w:t>
            </w:r>
          </w:p>
        </w:tc>
        <w:tc>
          <w:tcPr>
            <w:tcW w:w="2007" w:type="dxa"/>
          </w:tcPr>
          <w:p w14:paraId="4655BA51" w14:textId="4C331B27" w:rsidR="00E34A39" w:rsidRPr="002B5184" w:rsidRDefault="00E34A39" w:rsidP="00E34A39">
            <w:pPr>
              <w:jc w:val="center"/>
              <w:rPr>
                <w:rFonts w:cs="Arial"/>
                <w:color w:val="000000"/>
                <w:sz w:val="20"/>
                <w:szCs w:val="20"/>
              </w:rPr>
            </w:pPr>
            <w:r w:rsidRPr="00395E7B">
              <w:rPr>
                <w:rFonts w:cs="Arial"/>
                <w:color w:val="000000"/>
                <w:sz w:val="20"/>
                <w:szCs w:val="20"/>
              </w:rPr>
              <w:t>C</w:t>
            </w:r>
          </w:p>
        </w:tc>
        <w:tc>
          <w:tcPr>
            <w:tcW w:w="993" w:type="dxa"/>
          </w:tcPr>
          <w:p w14:paraId="61D98838" w14:textId="5FA5753E" w:rsidR="00E34A39" w:rsidRPr="002B5184" w:rsidRDefault="00E34A39" w:rsidP="00E34A39">
            <w:pPr>
              <w:jc w:val="center"/>
              <w:rPr>
                <w:rFonts w:cs="Arial"/>
                <w:sz w:val="20"/>
                <w:szCs w:val="20"/>
              </w:rPr>
            </w:pPr>
            <w:r w:rsidRPr="00395E7B">
              <w:rPr>
                <w:rFonts w:cs="Arial"/>
                <w:sz w:val="20"/>
                <w:szCs w:val="20"/>
              </w:rPr>
              <w:t>10</w:t>
            </w:r>
          </w:p>
        </w:tc>
        <w:tc>
          <w:tcPr>
            <w:tcW w:w="4373" w:type="dxa"/>
          </w:tcPr>
          <w:p w14:paraId="714BC187" w14:textId="698FAFB3" w:rsidR="00E34A39" w:rsidRPr="002B5184" w:rsidRDefault="00E34A39" w:rsidP="00E34A39">
            <w:pPr>
              <w:jc w:val="left"/>
              <w:rPr>
                <w:rFonts w:cs="Arial"/>
                <w:color w:val="000000"/>
                <w:sz w:val="20"/>
                <w:szCs w:val="20"/>
              </w:rPr>
            </w:pPr>
            <w:r w:rsidRPr="00395E7B">
              <w:rPr>
                <w:rFonts w:cs="Arial"/>
                <w:color w:val="000000"/>
                <w:sz w:val="20"/>
                <w:szCs w:val="20"/>
              </w:rPr>
              <w:t>In reference to the RFI response, may respondents only submit the pages that require a response, such as page 1, pages 10-17, or transmittal letters?</w:t>
            </w:r>
          </w:p>
        </w:tc>
        <w:tc>
          <w:tcPr>
            <w:tcW w:w="5487" w:type="dxa"/>
          </w:tcPr>
          <w:p w14:paraId="024C5B8C" w14:textId="4854609C" w:rsidR="00E34A39" w:rsidRPr="00C54033" w:rsidRDefault="00E34A39" w:rsidP="00E34A39">
            <w:pPr>
              <w:jc w:val="left"/>
              <w:rPr>
                <w:rFonts w:cs="Arial"/>
                <w:sz w:val="20"/>
                <w:szCs w:val="20"/>
              </w:rPr>
            </w:pPr>
            <w:r w:rsidRPr="00C54033">
              <w:rPr>
                <w:rFonts w:cs="Arial"/>
                <w:sz w:val="20"/>
                <w:szCs w:val="20"/>
              </w:rPr>
              <w:t xml:space="preserve">Respondents shall submit all necessary pages requiring a response as well as any related attachments.  </w:t>
            </w:r>
          </w:p>
        </w:tc>
      </w:tr>
      <w:tr w:rsidR="00E34A39" w:rsidRPr="002B5184" w14:paraId="0D4A5582" w14:textId="77777777" w:rsidTr="00C54033">
        <w:trPr>
          <w:trHeight w:val="442"/>
        </w:trPr>
        <w:tc>
          <w:tcPr>
            <w:tcW w:w="1180" w:type="dxa"/>
          </w:tcPr>
          <w:p w14:paraId="249D5A5F" w14:textId="680B20CE" w:rsidR="00E34A39" w:rsidRPr="002B5184" w:rsidRDefault="00E34A39" w:rsidP="00E34A39">
            <w:pPr>
              <w:jc w:val="center"/>
              <w:rPr>
                <w:rFonts w:cs="Arial"/>
                <w:sz w:val="20"/>
                <w:szCs w:val="20"/>
              </w:rPr>
            </w:pPr>
            <w:r w:rsidRPr="00395E7B">
              <w:rPr>
                <w:rFonts w:cs="Arial"/>
                <w:sz w:val="20"/>
                <w:szCs w:val="20"/>
              </w:rPr>
              <w:t>51</w:t>
            </w:r>
          </w:p>
        </w:tc>
        <w:tc>
          <w:tcPr>
            <w:tcW w:w="2007" w:type="dxa"/>
          </w:tcPr>
          <w:p w14:paraId="43A0A822" w14:textId="77777777" w:rsidR="00E34A39" w:rsidRPr="002B5184" w:rsidRDefault="00E34A39" w:rsidP="00E34A39">
            <w:pPr>
              <w:jc w:val="center"/>
              <w:rPr>
                <w:rFonts w:cs="Arial"/>
                <w:color w:val="000000"/>
                <w:sz w:val="20"/>
                <w:szCs w:val="20"/>
              </w:rPr>
            </w:pPr>
          </w:p>
        </w:tc>
        <w:tc>
          <w:tcPr>
            <w:tcW w:w="993" w:type="dxa"/>
          </w:tcPr>
          <w:p w14:paraId="055EEDFB" w14:textId="77777777" w:rsidR="00E34A39" w:rsidRPr="002B5184" w:rsidRDefault="00E34A39" w:rsidP="00E34A39">
            <w:pPr>
              <w:jc w:val="center"/>
              <w:rPr>
                <w:rFonts w:cs="Arial"/>
                <w:sz w:val="20"/>
                <w:szCs w:val="20"/>
              </w:rPr>
            </w:pPr>
          </w:p>
        </w:tc>
        <w:tc>
          <w:tcPr>
            <w:tcW w:w="4373" w:type="dxa"/>
          </w:tcPr>
          <w:p w14:paraId="25DC708E" w14:textId="0DF65A67" w:rsidR="00E34A39" w:rsidRPr="002B5184" w:rsidRDefault="00E34A39" w:rsidP="00E34A39">
            <w:pPr>
              <w:jc w:val="left"/>
              <w:rPr>
                <w:rFonts w:cs="Arial"/>
                <w:color w:val="000000"/>
                <w:sz w:val="20"/>
                <w:szCs w:val="20"/>
              </w:rPr>
            </w:pPr>
            <w:r w:rsidRPr="00395E7B">
              <w:rPr>
                <w:rFonts w:cs="Arial"/>
                <w:color w:val="000000"/>
                <w:sz w:val="20"/>
                <w:szCs w:val="20"/>
              </w:rPr>
              <w:t>Kindly please advise when the resulting RFP is expected to be released.</w:t>
            </w:r>
          </w:p>
        </w:tc>
        <w:tc>
          <w:tcPr>
            <w:tcW w:w="5487" w:type="dxa"/>
          </w:tcPr>
          <w:p w14:paraId="14D6BE2C" w14:textId="3EF6D38C" w:rsidR="00E34A39" w:rsidRPr="00C54033" w:rsidRDefault="00E34A39" w:rsidP="00E34A39">
            <w:pPr>
              <w:jc w:val="left"/>
              <w:rPr>
                <w:rFonts w:cs="Arial"/>
                <w:sz w:val="20"/>
                <w:szCs w:val="20"/>
              </w:rPr>
            </w:pPr>
            <w:r w:rsidRPr="00C54033">
              <w:rPr>
                <w:rFonts w:cs="Arial"/>
                <w:sz w:val="20"/>
                <w:szCs w:val="20"/>
              </w:rPr>
              <w:t xml:space="preserve">This is to be determined.  </w:t>
            </w:r>
          </w:p>
        </w:tc>
      </w:tr>
      <w:tr w:rsidR="00E34A39" w:rsidRPr="002B5184" w14:paraId="6C623555" w14:textId="77777777" w:rsidTr="00C54033">
        <w:trPr>
          <w:trHeight w:val="442"/>
        </w:trPr>
        <w:tc>
          <w:tcPr>
            <w:tcW w:w="1180" w:type="dxa"/>
          </w:tcPr>
          <w:p w14:paraId="1C861F35" w14:textId="1E1E6932" w:rsidR="00E34A39" w:rsidRPr="002B5184" w:rsidRDefault="00E34A39" w:rsidP="00E34A39">
            <w:pPr>
              <w:jc w:val="center"/>
              <w:rPr>
                <w:rFonts w:cs="Arial"/>
                <w:sz w:val="20"/>
                <w:szCs w:val="20"/>
              </w:rPr>
            </w:pPr>
            <w:r w:rsidRPr="00395E7B">
              <w:rPr>
                <w:rFonts w:cs="Arial"/>
                <w:sz w:val="20"/>
                <w:szCs w:val="20"/>
              </w:rPr>
              <w:t>52</w:t>
            </w:r>
          </w:p>
        </w:tc>
        <w:tc>
          <w:tcPr>
            <w:tcW w:w="2007" w:type="dxa"/>
          </w:tcPr>
          <w:p w14:paraId="6067E781" w14:textId="77777777" w:rsidR="00E34A39" w:rsidRPr="002B5184" w:rsidRDefault="00E34A39" w:rsidP="00E34A39">
            <w:pPr>
              <w:jc w:val="center"/>
              <w:rPr>
                <w:rFonts w:cs="Arial"/>
                <w:color w:val="000000"/>
                <w:sz w:val="20"/>
                <w:szCs w:val="20"/>
              </w:rPr>
            </w:pPr>
          </w:p>
        </w:tc>
        <w:tc>
          <w:tcPr>
            <w:tcW w:w="993" w:type="dxa"/>
          </w:tcPr>
          <w:p w14:paraId="0D2922FF" w14:textId="77777777" w:rsidR="00E34A39" w:rsidRPr="002B5184" w:rsidRDefault="00E34A39" w:rsidP="00E34A39">
            <w:pPr>
              <w:jc w:val="center"/>
              <w:rPr>
                <w:rFonts w:cs="Arial"/>
                <w:sz w:val="20"/>
                <w:szCs w:val="20"/>
              </w:rPr>
            </w:pPr>
          </w:p>
        </w:tc>
        <w:tc>
          <w:tcPr>
            <w:tcW w:w="4373" w:type="dxa"/>
          </w:tcPr>
          <w:p w14:paraId="7E305006" w14:textId="0FB653A5" w:rsidR="00E34A39" w:rsidRPr="002B5184" w:rsidRDefault="00E34A39" w:rsidP="00E34A39">
            <w:pPr>
              <w:jc w:val="left"/>
              <w:rPr>
                <w:rFonts w:cs="Arial"/>
                <w:color w:val="000000"/>
                <w:sz w:val="20"/>
                <w:szCs w:val="20"/>
              </w:rPr>
            </w:pPr>
            <w:r w:rsidRPr="00395E7B">
              <w:rPr>
                <w:rFonts w:cs="Arial"/>
                <w:color w:val="000000"/>
                <w:sz w:val="20"/>
                <w:szCs w:val="20"/>
              </w:rPr>
              <w:t>Who is the incumbent and when does their contract expire?</w:t>
            </w:r>
          </w:p>
        </w:tc>
        <w:tc>
          <w:tcPr>
            <w:tcW w:w="5487" w:type="dxa"/>
          </w:tcPr>
          <w:p w14:paraId="1E7AE9A6" w14:textId="568D350C" w:rsidR="00E34A39" w:rsidRPr="00C54033" w:rsidRDefault="00E34A39" w:rsidP="00E34A39">
            <w:pPr>
              <w:jc w:val="left"/>
              <w:rPr>
                <w:rFonts w:cs="Arial"/>
                <w:sz w:val="20"/>
                <w:szCs w:val="20"/>
              </w:rPr>
            </w:pPr>
            <w:r w:rsidRPr="00C54033">
              <w:rPr>
                <w:rFonts w:cs="Arial"/>
                <w:sz w:val="20"/>
                <w:szCs w:val="20"/>
              </w:rPr>
              <w:t xml:space="preserve">See </w:t>
            </w:r>
            <w:r w:rsidR="00706B09" w:rsidRPr="00C54033">
              <w:rPr>
                <w:rFonts w:cs="Arial"/>
                <w:sz w:val="20"/>
                <w:szCs w:val="20"/>
              </w:rPr>
              <w:t>response</w:t>
            </w:r>
            <w:r w:rsidRPr="00C54033">
              <w:rPr>
                <w:rFonts w:cs="Arial"/>
                <w:sz w:val="20"/>
                <w:szCs w:val="20"/>
              </w:rPr>
              <w:t xml:space="preserve"> for </w:t>
            </w:r>
            <w:r w:rsidR="00706B09" w:rsidRPr="00C54033">
              <w:rPr>
                <w:rFonts w:cs="Arial"/>
                <w:sz w:val="20"/>
                <w:szCs w:val="20"/>
              </w:rPr>
              <w:t>q</w:t>
            </w:r>
            <w:r w:rsidRPr="00C54033">
              <w:rPr>
                <w:rFonts w:cs="Arial"/>
                <w:sz w:val="20"/>
                <w:szCs w:val="20"/>
              </w:rPr>
              <w:t>uestion 11.</w:t>
            </w:r>
          </w:p>
        </w:tc>
      </w:tr>
      <w:tr w:rsidR="00E34A39" w:rsidRPr="002B5184" w14:paraId="39DDAD8E" w14:textId="77777777" w:rsidTr="00C54033">
        <w:trPr>
          <w:trHeight w:val="442"/>
        </w:trPr>
        <w:tc>
          <w:tcPr>
            <w:tcW w:w="1180" w:type="dxa"/>
          </w:tcPr>
          <w:p w14:paraId="51BA8CAC" w14:textId="67511C03" w:rsidR="00E34A39" w:rsidRPr="002B5184" w:rsidRDefault="00E34A39" w:rsidP="00E34A39">
            <w:pPr>
              <w:jc w:val="center"/>
              <w:rPr>
                <w:rFonts w:cs="Arial"/>
                <w:sz w:val="20"/>
                <w:szCs w:val="20"/>
              </w:rPr>
            </w:pPr>
            <w:r w:rsidRPr="00395E7B">
              <w:rPr>
                <w:rFonts w:cs="Arial"/>
                <w:sz w:val="20"/>
                <w:szCs w:val="20"/>
              </w:rPr>
              <w:t>53</w:t>
            </w:r>
          </w:p>
        </w:tc>
        <w:tc>
          <w:tcPr>
            <w:tcW w:w="2007" w:type="dxa"/>
          </w:tcPr>
          <w:p w14:paraId="7CB37B59" w14:textId="77777777" w:rsidR="00E34A39" w:rsidRPr="002B5184" w:rsidRDefault="00E34A39" w:rsidP="00E34A39">
            <w:pPr>
              <w:jc w:val="center"/>
              <w:rPr>
                <w:rFonts w:cs="Arial"/>
                <w:color w:val="000000"/>
                <w:sz w:val="20"/>
                <w:szCs w:val="20"/>
              </w:rPr>
            </w:pPr>
          </w:p>
        </w:tc>
        <w:tc>
          <w:tcPr>
            <w:tcW w:w="993" w:type="dxa"/>
          </w:tcPr>
          <w:p w14:paraId="0C8FEF82" w14:textId="77777777" w:rsidR="00E34A39" w:rsidRPr="002B5184" w:rsidRDefault="00E34A39" w:rsidP="00E34A39">
            <w:pPr>
              <w:jc w:val="center"/>
              <w:rPr>
                <w:rFonts w:cs="Arial"/>
                <w:sz w:val="20"/>
                <w:szCs w:val="20"/>
              </w:rPr>
            </w:pPr>
          </w:p>
        </w:tc>
        <w:tc>
          <w:tcPr>
            <w:tcW w:w="4373" w:type="dxa"/>
          </w:tcPr>
          <w:p w14:paraId="08E4108B" w14:textId="2DAC84B2" w:rsidR="00E34A39" w:rsidRPr="002B5184" w:rsidRDefault="00E34A39" w:rsidP="00E34A39">
            <w:pPr>
              <w:jc w:val="left"/>
              <w:rPr>
                <w:rFonts w:cs="Arial"/>
                <w:color w:val="000000"/>
                <w:sz w:val="20"/>
                <w:szCs w:val="20"/>
              </w:rPr>
            </w:pPr>
            <w:r w:rsidRPr="00395E7B">
              <w:rPr>
                <w:rFonts w:cs="Arial"/>
                <w:color w:val="000000"/>
                <w:sz w:val="20"/>
                <w:szCs w:val="20"/>
              </w:rPr>
              <w:t>For bidders to better understand the scope and scale of the project, does the State have an identified budget for this project?</w:t>
            </w:r>
          </w:p>
        </w:tc>
        <w:tc>
          <w:tcPr>
            <w:tcW w:w="5487" w:type="dxa"/>
          </w:tcPr>
          <w:p w14:paraId="305B4E75" w14:textId="4E6B5FD4" w:rsidR="00E34A39" w:rsidRPr="00C54033" w:rsidRDefault="00E34A39" w:rsidP="00E34A39">
            <w:pPr>
              <w:jc w:val="left"/>
              <w:rPr>
                <w:rFonts w:cs="Arial"/>
                <w:sz w:val="20"/>
                <w:szCs w:val="20"/>
              </w:rPr>
            </w:pPr>
            <w:r w:rsidRPr="00C54033">
              <w:rPr>
                <w:rFonts w:cs="Arial"/>
                <w:sz w:val="20"/>
                <w:szCs w:val="20"/>
              </w:rPr>
              <w:t xml:space="preserve">DHHS does not release this information prior to a solicitation.  </w:t>
            </w:r>
          </w:p>
        </w:tc>
      </w:tr>
      <w:tr w:rsidR="00E34A39" w:rsidRPr="002B5184" w14:paraId="7643821F" w14:textId="77777777" w:rsidTr="00C54033">
        <w:trPr>
          <w:trHeight w:val="442"/>
        </w:trPr>
        <w:tc>
          <w:tcPr>
            <w:tcW w:w="1180" w:type="dxa"/>
          </w:tcPr>
          <w:p w14:paraId="224D729A" w14:textId="08482694" w:rsidR="00E34A39" w:rsidRPr="002B5184" w:rsidRDefault="00E34A39" w:rsidP="00E34A39">
            <w:pPr>
              <w:jc w:val="center"/>
              <w:rPr>
                <w:rFonts w:cs="Arial"/>
                <w:sz w:val="20"/>
                <w:szCs w:val="20"/>
              </w:rPr>
            </w:pPr>
            <w:r w:rsidRPr="00395E7B">
              <w:rPr>
                <w:rFonts w:cs="Arial"/>
                <w:sz w:val="20"/>
                <w:szCs w:val="20"/>
              </w:rPr>
              <w:t>54</w:t>
            </w:r>
          </w:p>
        </w:tc>
        <w:tc>
          <w:tcPr>
            <w:tcW w:w="2007" w:type="dxa"/>
          </w:tcPr>
          <w:p w14:paraId="10322FB3" w14:textId="77777777" w:rsidR="00E34A39" w:rsidRPr="002B5184" w:rsidRDefault="00E34A39" w:rsidP="00E34A39">
            <w:pPr>
              <w:jc w:val="center"/>
              <w:rPr>
                <w:rFonts w:cs="Arial"/>
                <w:color w:val="000000"/>
                <w:sz w:val="20"/>
                <w:szCs w:val="20"/>
              </w:rPr>
            </w:pPr>
          </w:p>
        </w:tc>
        <w:tc>
          <w:tcPr>
            <w:tcW w:w="993" w:type="dxa"/>
          </w:tcPr>
          <w:p w14:paraId="705CB0E1" w14:textId="77777777" w:rsidR="00E34A39" w:rsidRPr="002B5184" w:rsidRDefault="00E34A39" w:rsidP="00E34A39">
            <w:pPr>
              <w:jc w:val="center"/>
              <w:rPr>
                <w:rFonts w:cs="Arial"/>
                <w:sz w:val="20"/>
                <w:szCs w:val="20"/>
              </w:rPr>
            </w:pPr>
          </w:p>
        </w:tc>
        <w:tc>
          <w:tcPr>
            <w:tcW w:w="4373" w:type="dxa"/>
          </w:tcPr>
          <w:p w14:paraId="2EFA9330" w14:textId="52FCB815" w:rsidR="00E34A39" w:rsidRPr="002B5184" w:rsidRDefault="00E34A39" w:rsidP="00E34A39">
            <w:pPr>
              <w:jc w:val="left"/>
              <w:rPr>
                <w:rFonts w:cs="Arial"/>
                <w:color w:val="000000"/>
                <w:sz w:val="20"/>
                <w:szCs w:val="20"/>
              </w:rPr>
            </w:pPr>
            <w:r w:rsidRPr="00395E7B">
              <w:rPr>
                <w:rFonts w:cs="Arial"/>
                <w:color w:val="000000"/>
                <w:sz w:val="20"/>
                <w:szCs w:val="20"/>
              </w:rPr>
              <w:t>Is there an anticipated implementation period for this project?</w:t>
            </w:r>
          </w:p>
        </w:tc>
        <w:tc>
          <w:tcPr>
            <w:tcW w:w="5487" w:type="dxa"/>
          </w:tcPr>
          <w:p w14:paraId="5DED5E32" w14:textId="605AEF13" w:rsidR="00E34A39" w:rsidRPr="00C54033" w:rsidRDefault="00E34A39" w:rsidP="00E34A39">
            <w:pPr>
              <w:jc w:val="left"/>
              <w:rPr>
                <w:rFonts w:cs="Arial"/>
                <w:sz w:val="20"/>
                <w:szCs w:val="20"/>
              </w:rPr>
            </w:pPr>
            <w:r w:rsidRPr="00C54033">
              <w:rPr>
                <w:rFonts w:cs="Arial"/>
                <w:sz w:val="20"/>
                <w:szCs w:val="20"/>
              </w:rPr>
              <w:t>See response to</w:t>
            </w:r>
            <w:r w:rsidR="00706B09" w:rsidRPr="00C54033">
              <w:rPr>
                <w:rFonts w:cs="Arial"/>
                <w:sz w:val="20"/>
                <w:szCs w:val="20"/>
              </w:rPr>
              <w:t xml:space="preserve"> question </w:t>
            </w:r>
            <w:r w:rsidRPr="00C54033">
              <w:rPr>
                <w:rFonts w:cs="Arial"/>
                <w:sz w:val="20"/>
                <w:szCs w:val="20"/>
              </w:rPr>
              <w:t>9.</w:t>
            </w:r>
          </w:p>
        </w:tc>
      </w:tr>
      <w:tr w:rsidR="00E34A39" w:rsidRPr="002B5184" w14:paraId="76F2D192" w14:textId="77777777" w:rsidTr="00C54033">
        <w:trPr>
          <w:trHeight w:val="442"/>
        </w:trPr>
        <w:tc>
          <w:tcPr>
            <w:tcW w:w="1180" w:type="dxa"/>
          </w:tcPr>
          <w:p w14:paraId="49692614" w14:textId="442EDFEF" w:rsidR="00E34A39" w:rsidRPr="002B5184" w:rsidRDefault="00E34A39" w:rsidP="00E34A39">
            <w:pPr>
              <w:jc w:val="center"/>
              <w:rPr>
                <w:rFonts w:cs="Arial"/>
                <w:sz w:val="20"/>
                <w:szCs w:val="20"/>
              </w:rPr>
            </w:pPr>
            <w:r w:rsidRPr="00395E7B">
              <w:rPr>
                <w:rFonts w:cs="Arial"/>
                <w:sz w:val="20"/>
                <w:szCs w:val="20"/>
              </w:rPr>
              <w:t>55</w:t>
            </w:r>
          </w:p>
        </w:tc>
        <w:tc>
          <w:tcPr>
            <w:tcW w:w="2007" w:type="dxa"/>
          </w:tcPr>
          <w:p w14:paraId="61E6A60E" w14:textId="77777777" w:rsidR="00E34A39" w:rsidRPr="002B5184" w:rsidRDefault="00E34A39" w:rsidP="00E34A39">
            <w:pPr>
              <w:jc w:val="center"/>
              <w:rPr>
                <w:rFonts w:cs="Arial"/>
                <w:color w:val="000000"/>
                <w:sz w:val="20"/>
                <w:szCs w:val="20"/>
              </w:rPr>
            </w:pPr>
          </w:p>
        </w:tc>
        <w:tc>
          <w:tcPr>
            <w:tcW w:w="993" w:type="dxa"/>
          </w:tcPr>
          <w:p w14:paraId="687D4A4A" w14:textId="77777777" w:rsidR="00E34A39" w:rsidRPr="002B5184" w:rsidRDefault="00E34A39" w:rsidP="00E34A39">
            <w:pPr>
              <w:jc w:val="center"/>
              <w:rPr>
                <w:rFonts w:cs="Arial"/>
                <w:sz w:val="20"/>
                <w:szCs w:val="20"/>
              </w:rPr>
            </w:pPr>
          </w:p>
        </w:tc>
        <w:tc>
          <w:tcPr>
            <w:tcW w:w="4373" w:type="dxa"/>
          </w:tcPr>
          <w:p w14:paraId="2997E59B" w14:textId="5551B9A7" w:rsidR="00E34A39" w:rsidRPr="002B5184" w:rsidRDefault="00E34A39" w:rsidP="00E34A39">
            <w:pPr>
              <w:jc w:val="left"/>
              <w:rPr>
                <w:rFonts w:cs="Arial"/>
                <w:color w:val="000000"/>
                <w:sz w:val="20"/>
                <w:szCs w:val="20"/>
              </w:rPr>
            </w:pPr>
            <w:r w:rsidRPr="00395E7B">
              <w:rPr>
                <w:rFonts w:cs="Arial"/>
                <w:color w:val="000000"/>
                <w:sz w:val="20"/>
                <w:szCs w:val="20"/>
              </w:rPr>
              <w:t>Is there currently or expected to be a system integrator? What type of services would the integrator provide?</w:t>
            </w:r>
          </w:p>
        </w:tc>
        <w:tc>
          <w:tcPr>
            <w:tcW w:w="5487" w:type="dxa"/>
          </w:tcPr>
          <w:p w14:paraId="4350344A" w14:textId="163D00C6" w:rsidR="00E34A39" w:rsidRPr="00C54033" w:rsidRDefault="00E34A39" w:rsidP="00E34A39">
            <w:pPr>
              <w:jc w:val="left"/>
              <w:rPr>
                <w:rFonts w:cs="Arial"/>
                <w:sz w:val="20"/>
                <w:szCs w:val="20"/>
              </w:rPr>
            </w:pPr>
            <w:r w:rsidRPr="00C54033">
              <w:rPr>
                <w:rFonts w:cs="Arial"/>
                <w:sz w:val="20"/>
                <w:szCs w:val="20"/>
              </w:rPr>
              <w:t xml:space="preserve">Nebraska does not contract with a 3rd-party Systems Integrator. Information gathered through the RFI will help the State with future planning. </w:t>
            </w:r>
          </w:p>
        </w:tc>
      </w:tr>
      <w:tr w:rsidR="00E34A39" w:rsidRPr="002B5184" w14:paraId="71FD9D00" w14:textId="77777777" w:rsidTr="00C54033">
        <w:trPr>
          <w:trHeight w:val="442"/>
        </w:trPr>
        <w:tc>
          <w:tcPr>
            <w:tcW w:w="1180" w:type="dxa"/>
          </w:tcPr>
          <w:p w14:paraId="551597D3" w14:textId="3B4C0FBD" w:rsidR="00E34A39" w:rsidRPr="002B5184" w:rsidRDefault="00E34A39" w:rsidP="00E34A39">
            <w:pPr>
              <w:jc w:val="center"/>
              <w:rPr>
                <w:rFonts w:cs="Arial"/>
                <w:sz w:val="20"/>
                <w:szCs w:val="20"/>
              </w:rPr>
            </w:pPr>
            <w:r w:rsidRPr="00395E7B">
              <w:rPr>
                <w:rFonts w:cs="Arial"/>
                <w:sz w:val="20"/>
                <w:szCs w:val="20"/>
              </w:rPr>
              <w:t>56</w:t>
            </w:r>
          </w:p>
        </w:tc>
        <w:tc>
          <w:tcPr>
            <w:tcW w:w="2007" w:type="dxa"/>
          </w:tcPr>
          <w:p w14:paraId="386E58E3" w14:textId="77777777" w:rsidR="00E34A39" w:rsidRPr="002B5184" w:rsidRDefault="00E34A39" w:rsidP="00E34A39">
            <w:pPr>
              <w:jc w:val="center"/>
              <w:rPr>
                <w:rFonts w:cs="Arial"/>
                <w:color w:val="000000"/>
                <w:sz w:val="20"/>
                <w:szCs w:val="20"/>
              </w:rPr>
            </w:pPr>
          </w:p>
        </w:tc>
        <w:tc>
          <w:tcPr>
            <w:tcW w:w="993" w:type="dxa"/>
          </w:tcPr>
          <w:p w14:paraId="7C54D121" w14:textId="77777777" w:rsidR="00E34A39" w:rsidRPr="002B5184" w:rsidRDefault="00E34A39" w:rsidP="00E34A39">
            <w:pPr>
              <w:jc w:val="center"/>
              <w:rPr>
                <w:rFonts w:cs="Arial"/>
                <w:sz w:val="20"/>
                <w:szCs w:val="20"/>
              </w:rPr>
            </w:pPr>
          </w:p>
        </w:tc>
        <w:tc>
          <w:tcPr>
            <w:tcW w:w="4373" w:type="dxa"/>
          </w:tcPr>
          <w:p w14:paraId="5CE7E8EE" w14:textId="700497DB" w:rsidR="00E34A39" w:rsidRPr="002B5184" w:rsidRDefault="00E34A39" w:rsidP="00E34A39">
            <w:pPr>
              <w:jc w:val="left"/>
              <w:rPr>
                <w:rFonts w:cs="Arial"/>
                <w:color w:val="000000"/>
                <w:sz w:val="20"/>
                <w:szCs w:val="20"/>
              </w:rPr>
            </w:pPr>
            <w:r w:rsidRPr="00395E7B">
              <w:rPr>
                <w:rFonts w:cs="Arial"/>
                <w:color w:val="000000"/>
                <w:sz w:val="20"/>
                <w:szCs w:val="20"/>
              </w:rPr>
              <w:t>Who are the MCOs that the State currently works with?</w:t>
            </w:r>
          </w:p>
        </w:tc>
        <w:tc>
          <w:tcPr>
            <w:tcW w:w="5487" w:type="dxa"/>
          </w:tcPr>
          <w:p w14:paraId="5D65B19E" w14:textId="628B7461" w:rsidR="00E34A39" w:rsidRPr="00C54033" w:rsidRDefault="00E34A39" w:rsidP="00E34A39">
            <w:pPr>
              <w:jc w:val="left"/>
              <w:rPr>
                <w:rFonts w:cs="Arial"/>
                <w:sz w:val="20"/>
                <w:szCs w:val="20"/>
              </w:rPr>
            </w:pPr>
            <w:r w:rsidRPr="00C54033">
              <w:rPr>
                <w:rFonts w:cs="Arial"/>
                <w:sz w:val="20"/>
                <w:szCs w:val="20"/>
              </w:rPr>
              <w:t xml:space="preserve">Information on NE Managed Care Program can be found at - </w:t>
            </w:r>
            <w:hyperlink r:id="rId13" w:history="1">
              <w:r w:rsidRPr="00C54033">
                <w:rPr>
                  <w:rStyle w:val="Hyperlink"/>
                  <w:rFonts w:cs="Arial"/>
                  <w:color w:val="auto"/>
                  <w:sz w:val="20"/>
                  <w:szCs w:val="20"/>
                </w:rPr>
                <w:t>https://dhhs.ne.gov/Pages/Heritage-Health-Contacts.aspx</w:t>
              </w:r>
            </w:hyperlink>
          </w:p>
          <w:p w14:paraId="47DFDBBC" w14:textId="1C87EFE4" w:rsidR="00E34A39" w:rsidRPr="00C54033" w:rsidRDefault="00E34A39" w:rsidP="00E34A39">
            <w:pPr>
              <w:jc w:val="left"/>
              <w:rPr>
                <w:rFonts w:cs="Arial"/>
                <w:sz w:val="20"/>
                <w:szCs w:val="20"/>
              </w:rPr>
            </w:pPr>
          </w:p>
        </w:tc>
      </w:tr>
      <w:tr w:rsidR="00E34A39" w:rsidRPr="002B5184" w14:paraId="50F33146" w14:textId="77777777" w:rsidTr="00C54033">
        <w:trPr>
          <w:trHeight w:val="442"/>
        </w:trPr>
        <w:tc>
          <w:tcPr>
            <w:tcW w:w="1180" w:type="dxa"/>
          </w:tcPr>
          <w:p w14:paraId="3815B040" w14:textId="7B42905C" w:rsidR="00E34A39" w:rsidRPr="002B5184" w:rsidRDefault="00E34A39" w:rsidP="00E34A39">
            <w:pPr>
              <w:jc w:val="center"/>
              <w:rPr>
                <w:rFonts w:cs="Arial"/>
                <w:sz w:val="20"/>
                <w:szCs w:val="20"/>
              </w:rPr>
            </w:pPr>
            <w:r w:rsidRPr="00395E7B">
              <w:rPr>
                <w:rFonts w:cs="Arial"/>
                <w:sz w:val="20"/>
                <w:szCs w:val="20"/>
              </w:rPr>
              <w:t>57</w:t>
            </w:r>
          </w:p>
        </w:tc>
        <w:tc>
          <w:tcPr>
            <w:tcW w:w="2007" w:type="dxa"/>
          </w:tcPr>
          <w:p w14:paraId="3317661C" w14:textId="43A91787" w:rsidR="00E34A39" w:rsidRPr="002B5184" w:rsidRDefault="00E34A39" w:rsidP="00E34A39">
            <w:pPr>
              <w:jc w:val="center"/>
              <w:rPr>
                <w:rFonts w:cs="Arial"/>
                <w:color w:val="000000"/>
                <w:sz w:val="20"/>
                <w:szCs w:val="20"/>
              </w:rPr>
            </w:pPr>
            <w:r w:rsidRPr="00395E7B">
              <w:rPr>
                <w:rStyle w:val="markedcontent"/>
                <w:rFonts w:cs="Arial"/>
                <w:sz w:val="20"/>
                <w:szCs w:val="20"/>
              </w:rPr>
              <w:t>A.</w:t>
            </w:r>
            <w:r w:rsidRPr="00395E7B">
              <w:rPr>
                <w:rStyle w:val="markedcontent"/>
                <w:rFonts w:cs="Arial"/>
                <w:sz w:val="20"/>
                <w:szCs w:val="20"/>
                <w:shd w:val="clear" w:color="auto" w:fill="FFFFFF"/>
              </w:rPr>
              <w:t xml:space="preserve"> Schedule </w:t>
            </w:r>
            <w:r w:rsidRPr="00395E7B">
              <w:rPr>
                <w:rFonts w:cs="Arial"/>
                <w:sz w:val="20"/>
                <w:szCs w:val="20"/>
              </w:rPr>
              <w:br/>
            </w:r>
            <w:r w:rsidRPr="00395E7B">
              <w:rPr>
                <w:rStyle w:val="markedcontent"/>
                <w:rFonts w:cs="Arial"/>
                <w:sz w:val="20"/>
                <w:szCs w:val="20"/>
                <w:shd w:val="clear" w:color="auto" w:fill="FFFFFF"/>
              </w:rPr>
              <w:t>of Events</w:t>
            </w:r>
            <w:r w:rsidRPr="00395E7B">
              <w:rPr>
                <w:rFonts w:cs="Arial"/>
                <w:sz w:val="20"/>
                <w:szCs w:val="20"/>
              </w:rPr>
              <w:br/>
            </w:r>
          </w:p>
        </w:tc>
        <w:tc>
          <w:tcPr>
            <w:tcW w:w="993" w:type="dxa"/>
          </w:tcPr>
          <w:p w14:paraId="23B5185D" w14:textId="48F8647E" w:rsidR="00E34A39" w:rsidRPr="002B5184" w:rsidRDefault="00E34A39" w:rsidP="00E34A39">
            <w:pPr>
              <w:jc w:val="center"/>
              <w:rPr>
                <w:rFonts w:cs="Arial"/>
                <w:sz w:val="20"/>
                <w:szCs w:val="20"/>
              </w:rPr>
            </w:pPr>
            <w:r w:rsidRPr="00395E7B">
              <w:rPr>
                <w:rFonts w:cs="Arial"/>
                <w:sz w:val="20"/>
                <w:szCs w:val="20"/>
              </w:rPr>
              <w:t>1</w:t>
            </w:r>
          </w:p>
        </w:tc>
        <w:tc>
          <w:tcPr>
            <w:tcW w:w="4373" w:type="dxa"/>
          </w:tcPr>
          <w:p w14:paraId="7574799B" w14:textId="7C34166D" w:rsidR="00E34A39" w:rsidRPr="002B5184" w:rsidRDefault="00E34A39" w:rsidP="00E34A39">
            <w:pPr>
              <w:jc w:val="left"/>
              <w:rPr>
                <w:rFonts w:cs="Arial"/>
                <w:color w:val="000000"/>
                <w:sz w:val="20"/>
                <w:szCs w:val="20"/>
              </w:rPr>
            </w:pPr>
            <w:r w:rsidRPr="00395E7B">
              <w:rPr>
                <w:rFonts w:cs="Arial"/>
                <w:sz w:val="20"/>
                <w:szCs w:val="20"/>
                <w:shd w:val="clear" w:color="auto" w:fill="FFFFFF"/>
              </w:rPr>
              <w:t xml:space="preserve">Please  clarify  the  use  of  the  Webex </w:t>
            </w:r>
            <w:r w:rsidRPr="00395E7B">
              <w:rPr>
                <w:rFonts w:cs="Arial"/>
                <w:sz w:val="20"/>
                <w:szCs w:val="20"/>
              </w:rPr>
              <w:br/>
            </w:r>
            <w:r w:rsidRPr="00395E7B">
              <w:rPr>
                <w:rFonts w:cs="Arial"/>
                <w:sz w:val="20"/>
                <w:szCs w:val="20"/>
                <w:shd w:val="clear" w:color="auto" w:fill="FFFFFF"/>
              </w:rPr>
              <w:t>meeting for RFI Submission</w:t>
            </w:r>
          </w:p>
        </w:tc>
        <w:tc>
          <w:tcPr>
            <w:tcW w:w="5487" w:type="dxa"/>
          </w:tcPr>
          <w:p w14:paraId="106A16A3" w14:textId="754D5FEF" w:rsidR="00E34A39" w:rsidRPr="002B5184" w:rsidRDefault="00E34A39" w:rsidP="00E34A39">
            <w:pPr>
              <w:jc w:val="left"/>
              <w:rPr>
                <w:rFonts w:cs="Arial"/>
                <w:sz w:val="20"/>
                <w:szCs w:val="20"/>
              </w:rPr>
            </w:pPr>
            <w:r w:rsidRPr="00395E7B">
              <w:rPr>
                <w:rFonts w:cs="Arial"/>
                <w:sz w:val="20"/>
                <w:szCs w:val="20"/>
              </w:rPr>
              <w:t xml:space="preserve">Vendors must submit the RFI using the ShareFile link provided.  The Webex link is provided to join the proposal opening.  </w:t>
            </w:r>
          </w:p>
        </w:tc>
      </w:tr>
      <w:tr w:rsidR="00E34A39" w:rsidRPr="002B5184" w14:paraId="4DF78681" w14:textId="77777777" w:rsidTr="00C54033">
        <w:trPr>
          <w:trHeight w:val="442"/>
        </w:trPr>
        <w:tc>
          <w:tcPr>
            <w:tcW w:w="1180" w:type="dxa"/>
          </w:tcPr>
          <w:p w14:paraId="568FFDD6" w14:textId="34665C45" w:rsidR="00E34A39" w:rsidRPr="002B5184" w:rsidRDefault="00E34A39" w:rsidP="00E34A39">
            <w:pPr>
              <w:jc w:val="center"/>
              <w:rPr>
                <w:rFonts w:cs="Arial"/>
                <w:sz w:val="20"/>
                <w:szCs w:val="20"/>
              </w:rPr>
            </w:pPr>
            <w:r w:rsidRPr="00395E7B">
              <w:rPr>
                <w:rFonts w:cs="Arial"/>
                <w:sz w:val="20"/>
                <w:szCs w:val="20"/>
              </w:rPr>
              <w:t>58</w:t>
            </w:r>
          </w:p>
        </w:tc>
        <w:tc>
          <w:tcPr>
            <w:tcW w:w="2007" w:type="dxa"/>
          </w:tcPr>
          <w:p w14:paraId="6D09D5DA" w14:textId="55EE9410" w:rsidR="00E34A39" w:rsidRPr="002B5184" w:rsidRDefault="00E34A39" w:rsidP="00E34A39">
            <w:pPr>
              <w:jc w:val="center"/>
              <w:rPr>
                <w:rFonts w:cs="Arial"/>
                <w:color w:val="000000"/>
                <w:sz w:val="20"/>
                <w:szCs w:val="20"/>
              </w:rPr>
            </w:pPr>
            <w:r w:rsidRPr="00395E7B">
              <w:rPr>
                <w:rFonts w:cs="Arial"/>
                <w:sz w:val="20"/>
                <w:szCs w:val="20"/>
                <w:shd w:val="clear" w:color="auto" w:fill="FFFFFF"/>
              </w:rPr>
              <w:t xml:space="preserve">B. Medicaid </w:t>
            </w:r>
            <w:r w:rsidRPr="00395E7B">
              <w:rPr>
                <w:rFonts w:cs="Arial"/>
                <w:sz w:val="20"/>
                <w:szCs w:val="20"/>
              </w:rPr>
              <w:br/>
            </w:r>
            <w:r w:rsidRPr="00395E7B">
              <w:rPr>
                <w:rFonts w:cs="Arial"/>
                <w:sz w:val="20"/>
                <w:szCs w:val="20"/>
                <w:shd w:val="clear" w:color="auto" w:fill="FFFFFF"/>
              </w:rPr>
              <w:t xml:space="preserve">Data and </w:t>
            </w:r>
            <w:r w:rsidRPr="00395E7B">
              <w:rPr>
                <w:rFonts w:cs="Arial"/>
                <w:sz w:val="20"/>
                <w:szCs w:val="20"/>
              </w:rPr>
              <w:br/>
            </w:r>
            <w:r w:rsidRPr="00395E7B">
              <w:rPr>
                <w:rFonts w:cs="Arial"/>
                <w:sz w:val="20"/>
                <w:szCs w:val="20"/>
                <w:shd w:val="clear" w:color="auto" w:fill="FFFFFF"/>
              </w:rPr>
              <w:t xml:space="preserve">Analytics </w:t>
            </w:r>
            <w:r w:rsidRPr="00395E7B">
              <w:rPr>
                <w:rFonts w:cs="Arial"/>
                <w:sz w:val="20"/>
                <w:szCs w:val="20"/>
              </w:rPr>
              <w:br/>
            </w:r>
            <w:r w:rsidRPr="00395E7B">
              <w:rPr>
                <w:rFonts w:cs="Arial"/>
                <w:sz w:val="20"/>
                <w:szCs w:val="20"/>
                <w:shd w:val="clear" w:color="auto" w:fill="FFFFFF"/>
              </w:rPr>
              <w:t>Operations</w:t>
            </w:r>
          </w:p>
        </w:tc>
        <w:tc>
          <w:tcPr>
            <w:tcW w:w="993" w:type="dxa"/>
          </w:tcPr>
          <w:p w14:paraId="2D5E079B" w14:textId="3CB31137" w:rsidR="00E34A39" w:rsidRPr="002B5184" w:rsidRDefault="00E34A39" w:rsidP="00E34A39">
            <w:pPr>
              <w:jc w:val="center"/>
              <w:rPr>
                <w:rFonts w:cs="Arial"/>
                <w:sz w:val="20"/>
                <w:szCs w:val="20"/>
              </w:rPr>
            </w:pPr>
            <w:r w:rsidRPr="00395E7B">
              <w:rPr>
                <w:rFonts w:cs="Arial"/>
                <w:sz w:val="20"/>
                <w:szCs w:val="20"/>
              </w:rPr>
              <w:t>5</w:t>
            </w:r>
          </w:p>
        </w:tc>
        <w:tc>
          <w:tcPr>
            <w:tcW w:w="4373" w:type="dxa"/>
          </w:tcPr>
          <w:p w14:paraId="0B567F15" w14:textId="3CA837EF" w:rsidR="00E34A39" w:rsidRPr="00C54033" w:rsidRDefault="00E34A39" w:rsidP="00E34A39">
            <w:pPr>
              <w:jc w:val="left"/>
              <w:rPr>
                <w:rFonts w:cs="Arial"/>
                <w:sz w:val="20"/>
                <w:szCs w:val="20"/>
              </w:rPr>
            </w:pPr>
            <w:r w:rsidRPr="00C54033">
              <w:rPr>
                <w:rStyle w:val="markedcontent"/>
                <w:rFonts w:cs="Arial"/>
                <w:sz w:val="20"/>
                <w:szCs w:val="20"/>
                <w:shd w:val="clear" w:color="auto" w:fill="FFFFFF"/>
              </w:rPr>
              <w:t xml:space="preserve">Within the 1.Program Overview the </w:t>
            </w:r>
            <w:r w:rsidRPr="00C54033">
              <w:rPr>
                <w:rFonts w:cs="Arial"/>
                <w:sz w:val="20"/>
                <w:szCs w:val="20"/>
                <w:shd w:val="clear" w:color="auto" w:fill="FFFFFF"/>
              </w:rPr>
              <w:br/>
            </w:r>
            <w:r w:rsidRPr="00C54033">
              <w:rPr>
                <w:rStyle w:val="markedcontent"/>
                <w:rFonts w:cs="Arial"/>
                <w:sz w:val="20"/>
                <w:szCs w:val="20"/>
                <w:shd w:val="clear" w:color="auto" w:fill="FFFFFF"/>
              </w:rPr>
              <w:t xml:space="preserve">RFI states  “The FFS claims remaining </w:t>
            </w:r>
            <w:r w:rsidRPr="00C54033">
              <w:rPr>
                <w:rFonts w:cs="Arial"/>
                <w:sz w:val="20"/>
                <w:szCs w:val="20"/>
                <w:shd w:val="clear" w:color="auto" w:fill="FFFFFF"/>
              </w:rPr>
              <w:br/>
            </w:r>
            <w:r w:rsidRPr="00C54033">
              <w:rPr>
                <w:rStyle w:val="markedcontent"/>
                <w:rFonts w:cs="Arial"/>
                <w:sz w:val="20"/>
                <w:szCs w:val="20"/>
                <w:shd w:val="clear" w:color="auto" w:fill="FFFFFF"/>
              </w:rPr>
              <w:t xml:space="preserve">in the State are processed by the </w:t>
            </w:r>
            <w:r w:rsidRPr="00C54033">
              <w:rPr>
                <w:rFonts w:cs="Arial"/>
                <w:sz w:val="20"/>
                <w:szCs w:val="20"/>
                <w:shd w:val="clear" w:color="auto" w:fill="FFFFFF"/>
              </w:rPr>
              <w:br/>
            </w:r>
            <w:r w:rsidRPr="00C54033">
              <w:rPr>
                <w:rStyle w:val="markedcontent"/>
                <w:rFonts w:cs="Arial"/>
                <w:sz w:val="20"/>
                <w:szCs w:val="20"/>
                <w:shd w:val="clear" w:color="auto" w:fill="FFFFFF"/>
              </w:rPr>
              <w:t xml:space="preserve">State’s legacy system. FFS claims </w:t>
            </w:r>
            <w:r w:rsidRPr="00C54033">
              <w:rPr>
                <w:rFonts w:cs="Arial"/>
                <w:sz w:val="20"/>
                <w:szCs w:val="20"/>
                <w:shd w:val="clear" w:color="auto" w:fill="FFFFFF"/>
              </w:rPr>
              <w:br/>
            </w:r>
            <w:r w:rsidRPr="00C54033">
              <w:rPr>
                <w:rStyle w:val="markedcontent"/>
                <w:rFonts w:cs="Arial"/>
                <w:sz w:val="20"/>
                <w:szCs w:val="20"/>
                <w:shd w:val="clear" w:color="auto" w:fill="FFFFFF"/>
              </w:rPr>
              <w:t xml:space="preserve">processing is not within the scope of </w:t>
            </w:r>
            <w:r w:rsidRPr="00C54033">
              <w:rPr>
                <w:rFonts w:cs="Arial"/>
                <w:sz w:val="20"/>
                <w:szCs w:val="20"/>
                <w:shd w:val="clear" w:color="auto" w:fill="FFFFFF"/>
              </w:rPr>
              <w:br/>
            </w:r>
            <w:r w:rsidRPr="00C54033">
              <w:rPr>
                <w:rStyle w:val="markedcontent"/>
                <w:rFonts w:cs="Arial"/>
                <w:sz w:val="20"/>
                <w:szCs w:val="20"/>
                <w:shd w:val="clear" w:color="auto" w:fill="FFFFFF"/>
              </w:rPr>
              <w:t xml:space="preserve">this RFI”. </w:t>
            </w:r>
            <w:r w:rsidRPr="00C54033">
              <w:rPr>
                <w:rFonts w:cs="Arial"/>
                <w:sz w:val="20"/>
                <w:szCs w:val="20"/>
                <w:shd w:val="clear" w:color="auto" w:fill="FFFFFF"/>
              </w:rPr>
              <w:br/>
            </w:r>
            <w:r w:rsidRPr="00C54033">
              <w:rPr>
                <w:rStyle w:val="markedcontent"/>
                <w:rFonts w:cs="Arial"/>
                <w:sz w:val="20"/>
                <w:szCs w:val="20"/>
                <w:shd w:val="clear" w:color="auto" w:fill="FFFFFF"/>
              </w:rPr>
              <w:t xml:space="preserve">  </w:t>
            </w:r>
            <w:r w:rsidRPr="00C54033">
              <w:rPr>
                <w:rFonts w:cs="Arial"/>
                <w:sz w:val="20"/>
                <w:szCs w:val="20"/>
                <w:shd w:val="clear" w:color="auto" w:fill="FFFFFF"/>
              </w:rPr>
              <w:br/>
            </w:r>
            <w:r w:rsidRPr="00C54033">
              <w:rPr>
                <w:rStyle w:val="markedcontent"/>
                <w:rFonts w:cs="Arial"/>
                <w:sz w:val="20"/>
                <w:szCs w:val="20"/>
                <w:shd w:val="clear" w:color="auto" w:fill="FFFFFF"/>
              </w:rPr>
              <w:t xml:space="preserve">Please confirm if the intent is that all </w:t>
            </w:r>
            <w:r w:rsidRPr="00C54033">
              <w:rPr>
                <w:rFonts w:cs="Arial"/>
                <w:sz w:val="20"/>
                <w:szCs w:val="20"/>
                <w:shd w:val="clear" w:color="auto" w:fill="FFFFFF"/>
              </w:rPr>
              <w:br/>
            </w:r>
            <w:r w:rsidRPr="00C54033">
              <w:rPr>
                <w:rStyle w:val="markedcontent"/>
                <w:rFonts w:cs="Arial"/>
                <w:sz w:val="20"/>
                <w:szCs w:val="20"/>
                <w:shd w:val="clear" w:color="auto" w:fill="FFFFFF"/>
              </w:rPr>
              <w:t xml:space="preserve">FFS claims are excluded from all </w:t>
            </w:r>
            <w:r w:rsidRPr="00C54033">
              <w:rPr>
                <w:rFonts w:cs="Arial"/>
                <w:sz w:val="20"/>
                <w:szCs w:val="20"/>
                <w:shd w:val="clear" w:color="auto" w:fill="FFFFFF"/>
              </w:rPr>
              <w:br/>
            </w:r>
            <w:r w:rsidRPr="00C54033">
              <w:rPr>
                <w:rStyle w:val="markedcontent"/>
                <w:rFonts w:cs="Arial"/>
                <w:sz w:val="20"/>
                <w:szCs w:val="20"/>
                <w:shd w:val="clear" w:color="auto" w:fill="FFFFFF"/>
              </w:rPr>
              <w:t>aspects of the scope: DW/DSS, T-</w:t>
            </w:r>
            <w:r w:rsidRPr="00C54033">
              <w:rPr>
                <w:rFonts w:cs="Arial"/>
                <w:sz w:val="20"/>
                <w:szCs w:val="20"/>
                <w:shd w:val="clear" w:color="auto" w:fill="FFFFFF"/>
              </w:rPr>
              <w:br/>
            </w:r>
            <w:r w:rsidRPr="00C54033">
              <w:rPr>
                <w:rStyle w:val="markedcontent"/>
                <w:rFonts w:cs="Arial"/>
                <w:sz w:val="20"/>
                <w:szCs w:val="20"/>
                <w:shd w:val="clear" w:color="auto" w:fill="FFFFFF"/>
              </w:rPr>
              <w:t xml:space="preserve">MSIS, PICM, and fraud abuse </w:t>
            </w:r>
            <w:r w:rsidRPr="00C54033">
              <w:rPr>
                <w:rFonts w:cs="Arial"/>
                <w:sz w:val="20"/>
                <w:szCs w:val="20"/>
                <w:shd w:val="clear" w:color="auto" w:fill="FFFFFF"/>
              </w:rPr>
              <w:br/>
            </w:r>
            <w:r w:rsidRPr="00C54033">
              <w:rPr>
                <w:rStyle w:val="markedcontent"/>
                <w:rFonts w:cs="Arial"/>
                <w:sz w:val="20"/>
                <w:szCs w:val="20"/>
                <w:shd w:val="clear" w:color="auto" w:fill="FFFFFF"/>
              </w:rPr>
              <w:t>detection system and analytics.</w:t>
            </w:r>
          </w:p>
        </w:tc>
        <w:tc>
          <w:tcPr>
            <w:tcW w:w="5487" w:type="dxa"/>
          </w:tcPr>
          <w:p w14:paraId="1055FDD5" w14:textId="57BE8AE5" w:rsidR="00E34A39" w:rsidRPr="00C54033" w:rsidRDefault="00B85FAB" w:rsidP="00E34A39">
            <w:pPr>
              <w:jc w:val="left"/>
              <w:rPr>
                <w:rFonts w:cs="Arial"/>
                <w:sz w:val="20"/>
                <w:szCs w:val="20"/>
              </w:rPr>
            </w:pPr>
            <w:r w:rsidRPr="00C54033">
              <w:rPr>
                <w:rFonts w:cs="Arial"/>
                <w:sz w:val="20"/>
                <w:szCs w:val="20"/>
              </w:rPr>
              <w:t>Fee For Service (</w:t>
            </w:r>
            <w:r w:rsidR="00E34A39" w:rsidRPr="00C54033">
              <w:rPr>
                <w:rFonts w:cs="Arial"/>
                <w:sz w:val="20"/>
                <w:szCs w:val="20"/>
              </w:rPr>
              <w:t>FFS</w:t>
            </w:r>
            <w:r w:rsidRPr="00C54033">
              <w:rPr>
                <w:rFonts w:cs="Arial"/>
                <w:sz w:val="20"/>
                <w:szCs w:val="20"/>
              </w:rPr>
              <w:t>)</w:t>
            </w:r>
            <w:r w:rsidR="00E34A39" w:rsidRPr="00C54033">
              <w:rPr>
                <w:rFonts w:cs="Arial"/>
                <w:sz w:val="20"/>
                <w:szCs w:val="20"/>
              </w:rPr>
              <w:t xml:space="preserve"> Claims data is included in the scope for </w:t>
            </w:r>
            <w:r w:rsidRPr="00C54033">
              <w:rPr>
                <w:rFonts w:cs="Arial"/>
                <w:sz w:val="20"/>
                <w:szCs w:val="20"/>
              </w:rPr>
              <w:t>Data Warehouse (</w:t>
            </w:r>
            <w:r w:rsidR="00E34A39" w:rsidRPr="00C54033">
              <w:rPr>
                <w:rFonts w:cs="Arial"/>
                <w:sz w:val="20"/>
                <w:szCs w:val="20"/>
              </w:rPr>
              <w:t>DW</w:t>
            </w:r>
            <w:r w:rsidRPr="00C54033">
              <w:rPr>
                <w:rFonts w:cs="Arial"/>
                <w:sz w:val="20"/>
                <w:szCs w:val="20"/>
              </w:rPr>
              <w:t>)</w:t>
            </w:r>
            <w:r w:rsidR="00E34A39" w:rsidRPr="00C54033">
              <w:rPr>
                <w:rFonts w:cs="Arial"/>
                <w:sz w:val="20"/>
                <w:szCs w:val="20"/>
              </w:rPr>
              <w:t>/</w:t>
            </w:r>
            <w:r w:rsidRPr="00C54033">
              <w:rPr>
                <w:rFonts w:cs="Arial"/>
                <w:sz w:val="20"/>
                <w:szCs w:val="20"/>
              </w:rPr>
              <w:t xml:space="preserve"> Decision Support System</w:t>
            </w:r>
            <w:r w:rsidR="008E1328" w:rsidRPr="00C54033">
              <w:rPr>
                <w:rFonts w:cs="Arial"/>
                <w:sz w:val="20"/>
                <w:szCs w:val="20"/>
              </w:rPr>
              <w:t xml:space="preserve"> </w:t>
            </w:r>
            <w:r w:rsidRPr="00C54033">
              <w:rPr>
                <w:rFonts w:cs="Arial"/>
                <w:sz w:val="20"/>
                <w:szCs w:val="20"/>
              </w:rPr>
              <w:t>(</w:t>
            </w:r>
            <w:r w:rsidR="00E34A39" w:rsidRPr="00C54033">
              <w:rPr>
                <w:rFonts w:cs="Arial"/>
                <w:sz w:val="20"/>
                <w:szCs w:val="20"/>
              </w:rPr>
              <w:t>DSS</w:t>
            </w:r>
            <w:r w:rsidRPr="00C54033">
              <w:rPr>
                <w:rFonts w:cs="Arial"/>
                <w:sz w:val="20"/>
                <w:szCs w:val="20"/>
              </w:rPr>
              <w:t>)</w:t>
            </w:r>
            <w:r w:rsidR="00E34A39" w:rsidRPr="00C54033">
              <w:rPr>
                <w:rFonts w:cs="Arial"/>
                <w:sz w:val="20"/>
                <w:szCs w:val="20"/>
              </w:rPr>
              <w:t>,</w:t>
            </w:r>
            <w:r w:rsidR="008E1328" w:rsidRPr="00C54033">
              <w:rPr>
                <w:rFonts w:cs="Arial"/>
              </w:rPr>
              <w:t xml:space="preserve"> </w:t>
            </w:r>
            <w:r w:rsidRPr="00C54033">
              <w:rPr>
                <w:rFonts w:cs="Arial"/>
                <w:sz w:val="20"/>
                <w:szCs w:val="20"/>
              </w:rPr>
              <w:t>Transformed Medicaid Statistical Information System (</w:t>
            </w:r>
            <w:r w:rsidR="00E34A39" w:rsidRPr="00C54033">
              <w:rPr>
                <w:rFonts w:cs="Arial"/>
                <w:sz w:val="20"/>
                <w:szCs w:val="20"/>
              </w:rPr>
              <w:t>T-MSIS</w:t>
            </w:r>
            <w:r w:rsidRPr="00C54033">
              <w:rPr>
                <w:rFonts w:cs="Arial"/>
                <w:sz w:val="20"/>
                <w:szCs w:val="20"/>
              </w:rPr>
              <w:t>)</w:t>
            </w:r>
            <w:r w:rsidR="00E34A39" w:rsidRPr="00C54033">
              <w:rPr>
                <w:rFonts w:cs="Arial"/>
                <w:sz w:val="20"/>
                <w:szCs w:val="20"/>
              </w:rPr>
              <w:t>, PICM, and fraud abuse. Claims processing for FFS claims is not within scope.</w:t>
            </w:r>
          </w:p>
        </w:tc>
      </w:tr>
    </w:tbl>
    <w:p w14:paraId="0156D8AD" w14:textId="77777777" w:rsidR="00C7623B" w:rsidRDefault="00C7623B" w:rsidP="002B5184">
      <w:pPr>
        <w:pStyle w:val="Level1Body"/>
      </w:pPr>
    </w:p>
    <w:p w14:paraId="075230C7" w14:textId="77777777" w:rsidR="00C7623B" w:rsidRDefault="00C7623B" w:rsidP="002B5184">
      <w:pPr>
        <w:pStyle w:val="Level1Body"/>
      </w:pPr>
    </w:p>
    <w:p w14:paraId="04FF2781" w14:textId="77777777" w:rsidR="00C7623B" w:rsidRDefault="00C7623B" w:rsidP="002B5184">
      <w:pPr>
        <w:pStyle w:val="Level1Body"/>
      </w:pPr>
    </w:p>
    <w:p w14:paraId="67081F44" w14:textId="77777777" w:rsidR="00D478E0" w:rsidRDefault="00D478E0" w:rsidP="002B5184"/>
    <w:sectPr w:rsidR="00D478E0" w:rsidSect="00091B29">
      <w:footerReference w:type="default" r:id="rId14"/>
      <w:pgSz w:w="15840" w:h="12240" w:orient="landscape"/>
      <w:pgMar w:top="1152" w:right="1440" w:bottom="1152" w:left="634" w:header="144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7F3E" w14:textId="77777777" w:rsidR="00B4197A" w:rsidRDefault="00B4197A">
      <w:r>
        <w:separator/>
      </w:r>
    </w:p>
  </w:endnote>
  <w:endnote w:type="continuationSeparator" w:id="0">
    <w:p w14:paraId="30F14D11" w14:textId="77777777" w:rsidR="00B4197A" w:rsidRDefault="00B4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31C0" w14:textId="77777777" w:rsidR="006A5040" w:rsidRPr="004B36C5" w:rsidRDefault="006A5040" w:rsidP="009C0EF1">
    <w:pPr>
      <w:pStyle w:val="Footer"/>
      <w:jc w:val="right"/>
      <w:rPr>
        <w:sz w:val="16"/>
        <w:szCs w:val="16"/>
      </w:rPr>
    </w:pPr>
    <w:r w:rsidRPr="004B36C5">
      <w:rPr>
        <w:sz w:val="16"/>
        <w:szCs w:val="16"/>
      </w:rPr>
      <w:t xml:space="preserve">Revised </w:t>
    </w:r>
    <w:proofErr w:type="gramStart"/>
    <w:r w:rsidRPr="004B36C5">
      <w:rPr>
        <w:sz w:val="16"/>
        <w:szCs w:val="16"/>
      </w:rPr>
      <w:t>07/31/08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A17D" w14:textId="77777777" w:rsidR="00B4197A" w:rsidRDefault="00B4197A">
      <w:r>
        <w:separator/>
      </w:r>
    </w:p>
  </w:footnote>
  <w:footnote w:type="continuationSeparator" w:id="0">
    <w:p w14:paraId="0B391503" w14:textId="77777777" w:rsidR="00B4197A" w:rsidRDefault="00B4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AF63F1F"/>
    <w:multiLevelType w:val="hybridMultilevel"/>
    <w:tmpl w:val="B4686E80"/>
    <w:lvl w:ilvl="0" w:tplc="9584838E">
      <w:start w:val="1"/>
      <w:numFmt w:val="bullet"/>
      <w:lvlText w:val=""/>
      <w:lvlJc w:val="left"/>
      <w:pPr>
        <w:tabs>
          <w:tab w:val="num" w:pos="720"/>
        </w:tabs>
        <w:ind w:left="720" w:hanging="360"/>
      </w:pPr>
      <w:rPr>
        <w:rFonts w:ascii="Wingdings" w:hAnsi="Wingdings" w:hint="default"/>
      </w:rPr>
    </w:lvl>
    <w:lvl w:ilvl="1" w:tplc="445AB094" w:tentative="1">
      <w:start w:val="1"/>
      <w:numFmt w:val="bullet"/>
      <w:lvlText w:val=""/>
      <w:lvlJc w:val="left"/>
      <w:pPr>
        <w:tabs>
          <w:tab w:val="num" w:pos="1440"/>
        </w:tabs>
        <w:ind w:left="1440" w:hanging="360"/>
      </w:pPr>
      <w:rPr>
        <w:rFonts w:ascii="Wingdings" w:hAnsi="Wingdings" w:hint="default"/>
      </w:rPr>
    </w:lvl>
    <w:lvl w:ilvl="2" w:tplc="BFB2A69C" w:tentative="1">
      <w:start w:val="1"/>
      <w:numFmt w:val="bullet"/>
      <w:lvlText w:val=""/>
      <w:lvlJc w:val="left"/>
      <w:pPr>
        <w:tabs>
          <w:tab w:val="num" w:pos="2160"/>
        </w:tabs>
        <w:ind w:left="2160" w:hanging="360"/>
      </w:pPr>
      <w:rPr>
        <w:rFonts w:ascii="Wingdings" w:hAnsi="Wingdings" w:hint="default"/>
      </w:rPr>
    </w:lvl>
    <w:lvl w:ilvl="3" w:tplc="1E121C32" w:tentative="1">
      <w:start w:val="1"/>
      <w:numFmt w:val="bullet"/>
      <w:lvlText w:val=""/>
      <w:lvlJc w:val="left"/>
      <w:pPr>
        <w:tabs>
          <w:tab w:val="num" w:pos="2880"/>
        </w:tabs>
        <w:ind w:left="2880" w:hanging="360"/>
      </w:pPr>
      <w:rPr>
        <w:rFonts w:ascii="Wingdings" w:hAnsi="Wingdings" w:hint="default"/>
      </w:rPr>
    </w:lvl>
    <w:lvl w:ilvl="4" w:tplc="138E81BA" w:tentative="1">
      <w:start w:val="1"/>
      <w:numFmt w:val="bullet"/>
      <w:lvlText w:val=""/>
      <w:lvlJc w:val="left"/>
      <w:pPr>
        <w:tabs>
          <w:tab w:val="num" w:pos="3600"/>
        </w:tabs>
        <w:ind w:left="3600" w:hanging="360"/>
      </w:pPr>
      <w:rPr>
        <w:rFonts w:ascii="Wingdings" w:hAnsi="Wingdings" w:hint="default"/>
      </w:rPr>
    </w:lvl>
    <w:lvl w:ilvl="5" w:tplc="3012721C" w:tentative="1">
      <w:start w:val="1"/>
      <w:numFmt w:val="bullet"/>
      <w:lvlText w:val=""/>
      <w:lvlJc w:val="left"/>
      <w:pPr>
        <w:tabs>
          <w:tab w:val="num" w:pos="4320"/>
        </w:tabs>
        <w:ind w:left="4320" w:hanging="360"/>
      </w:pPr>
      <w:rPr>
        <w:rFonts w:ascii="Wingdings" w:hAnsi="Wingdings" w:hint="default"/>
      </w:rPr>
    </w:lvl>
    <w:lvl w:ilvl="6" w:tplc="2DC64934" w:tentative="1">
      <w:start w:val="1"/>
      <w:numFmt w:val="bullet"/>
      <w:lvlText w:val=""/>
      <w:lvlJc w:val="left"/>
      <w:pPr>
        <w:tabs>
          <w:tab w:val="num" w:pos="5040"/>
        </w:tabs>
        <w:ind w:left="5040" w:hanging="360"/>
      </w:pPr>
      <w:rPr>
        <w:rFonts w:ascii="Wingdings" w:hAnsi="Wingdings" w:hint="default"/>
      </w:rPr>
    </w:lvl>
    <w:lvl w:ilvl="7" w:tplc="CDDC0072" w:tentative="1">
      <w:start w:val="1"/>
      <w:numFmt w:val="bullet"/>
      <w:lvlText w:val=""/>
      <w:lvlJc w:val="left"/>
      <w:pPr>
        <w:tabs>
          <w:tab w:val="num" w:pos="5760"/>
        </w:tabs>
        <w:ind w:left="5760" w:hanging="360"/>
      </w:pPr>
      <w:rPr>
        <w:rFonts w:ascii="Wingdings" w:hAnsi="Wingdings" w:hint="default"/>
      </w:rPr>
    </w:lvl>
    <w:lvl w:ilvl="8" w:tplc="6BC275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B1C16"/>
    <w:multiLevelType w:val="hybridMultilevel"/>
    <w:tmpl w:val="197AB2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9"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5350C40"/>
    <w:multiLevelType w:val="hybridMultilevel"/>
    <w:tmpl w:val="43044A46"/>
    <w:lvl w:ilvl="0" w:tplc="C2D04C54">
      <w:start w:val="1"/>
      <w:numFmt w:val="bullet"/>
      <w:lvlText w:val=""/>
      <w:lvlJc w:val="left"/>
      <w:pPr>
        <w:tabs>
          <w:tab w:val="num" w:pos="720"/>
        </w:tabs>
        <w:ind w:left="720" w:hanging="360"/>
      </w:pPr>
      <w:rPr>
        <w:rFonts w:ascii="Wingdings" w:hAnsi="Wingdings" w:hint="default"/>
      </w:rPr>
    </w:lvl>
    <w:lvl w:ilvl="1" w:tplc="8BDE4F64" w:tentative="1">
      <w:start w:val="1"/>
      <w:numFmt w:val="bullet"/>
      <w:lvlText w:val=""/>
      <w:lvlJc w:val="left"/>
      <w:pPr>
        <w:tabs>
          <w:tab w:val="num" w:pos="1440"/>
        </w:tabs>
        <w:ind w:left="1440" w:hanging="360"/>
      </w:pPr>
      <w:rPr>
        <w:rFonts w:ascii="Wingdings" w:hAnsi="Wingdings" w:hint="default"/>
      </w:rPr>
    </w:lvl>
    <w:lvl w:ilvl="2" w:tplc="31CAA16C" w:tentative="1">
      <w:start w:val="1"/>
      <w:numFmt w:val="bullet"/>
      <w:lvlText w:val=""/>
      <w:lvlJc w:val="left"/>
      <w:pPr>
        <w:tabs>
          <w:tab w:val="num" w:pos="2160"/>
        </w:tabs>
        <w:ind w:left="2160" w:hanging="360"/>
      </w:pPr>
      <w:rPr>
        <w:rFonts w:ascii="Wingdings" w:hAnsi="Wingdings" w:hint="default"/>
      </w:rPr>
    </w:lvl>
    <w:lvl w:ilvl="3" w:tplc="542C8780" w:tentative="1">
      <w:start w:val="1"/>
      <w:numFmt w:val="bullet"/>
      <w:lvlText w:val=""/>
      <w:lvlJc w:val="left"/>
      <w:pPr>
        <w:tabs>
          <w:tab w:val="num" w:pos="2880"/>
        </w:tabs>
        <w:ind w:left="2880" w:hanging="360"/>
      </w:pPr>
      <w:rPr>
        <w:rFonts w:ascii="Wingdings" w:hAnsi="Wingdings" w:hint="default"/>
      </w:rPr>
    </w:lvl>
    <w:lvl w:ilvl="4" w:tplc="DD9090C8" w:tentative="1">
      <w:start w:val="1"/>
      <w:numFmt w:val="bullet"/>
      <w:lvlText w:val=""/>
      <w:lvlJc w:val="left"/>
      <w:pPr>
        <w:tabs>
          <w:tab w:val="num" w:pos="3600"/>
        </w:tabs>
        <w:ind w:left="3600" w:hanging="360"/>
      </w:pPr>
      <w:rPr>
        <w:rFonts w:ascii="Wingdings" w:hAnsi="Wingdings" w:hint="default"/>
      </w:rPr>
    </w:lvl>
    <w:lvl w:ilvl="5" w:tplc="B146649C" w:tentative="1">
      <w:start w:val="1"/>
      <w:numFmt w:val="bullet"/>
      <w:lvlText w:val=""/>
      <w:lvlJc w:val="left"/>
      <w:pPr>
        <w:tabs>
          <w:tab w:val="num" w:pos="4320"/>
        </w:tabs>
        <w:ind w:left="4320" w:hanging="360"/>
      </w:pPr>
      <w:rPr>
        <w:rFonts w:ascii="Wingdings" w:hAnsi="Wingdings" w:hint="default"/>
      </w:rPr>
    </w:lvl>
    <w:lvl w:ilvl="6" w:tplc="3D4E2CB0" w:tentative="1">
      <w:start w:val="1"/>
      <w:numFmt w:val="bullet"/>
      <w:lvlText w:val=""/>
      <w:lvlJc w:val="left"/>
      <w:pPr>
        <w:tabs>
          <w:tab w:val="num" w:pos="5040"/>
        </w:tabs>
        <w:ind w:left="5040" w:hanging="360"/>
      </w:pPr>
      <w:rPr>
        <w:rFonts w:ascii="Wingdings" w:hAnsi="Wingdings" w:hint="default"/>
      </w:rPr>
    </w:lvl>
    <w:lvl w:ilvl="7" w:tplc="A84E56CE" w:tentative="1">
      <w:start w:val="1"/>
      <w:numFmt w:val="bullet"/>
      <w:lvlText w:val=""/>
      <w:lvlJc w:val="left"/>
      <w:pPr>
        <w:tabs>
          <w:tab w:val="num" w:pos="5760"/>
        </w:tabs>
        <w:ind w:left="5760" w:hanging="360"/>
      </w:pPr>
      <w:rPr>
        <w:rFonts w:ascii="Wingdings" w:hAnsi="Wingdings" w:hint="default"/>
      </w:rPr>
    </w:lvl>
    <w:lvl w:ilvl="8" w:tplc="86FAA7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1956A27"/>
    <w:multiLevelType w:val="multilevel"/>
    <w:tmpl w:val="E3D0440C"/>
    <w:numStyleLink w:val="SchedofEvents-Numbered"/>
  </w:abstractNum>
  <w:abstractNum w:abstractNumId="26"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39F34EC8"/>
    <w:multiLevelType w:val="hybridMultilevel"/>
    <w:tmpl w:val="04B85CAE"/>
    <w:lvl w:ilvl="0" w:tplc="9EDE16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9"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30"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31"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3"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4"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80A0575"/>
    <w:multiLevelType w:val="multilevel"/>
    <w:tmpl w:val="07FEF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4368C"/>
    <w:multiLevelType w:val="multilevel"/>
    <w:tmpl w:val="E3D0440C"/>
    <w:numStyleLink w:val="SchedofEvents-Numbered"/>
  </w:abstractNum>
  <w:abstractNum w:abstractNumId="37"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992831206">
    <w:abstractNumId w:val="14"/>
  </w:num>
  <w:num w:numId="2" w16cid:durableId="1940676462">
    <w:abstractNumId w:val="28"/>
  </w:num>
  <w:num w:numId="3" w16cid:durableId="1870678537">
    <w:abstractNumId w:val="32"/>
  </w:num>
  <w:num w:numId="4" w16cid:durableId="921764979">
    <w:abstractNumId w:val="12"/>
  </w:num>
  <w:num w:numId="5" w16cid:durableId="499349195">
    <w:abstractNumId w:val="34"/>
  </w:num>
  <w:num w:numId="6" w16cid:durableId="1574773499">
    <w:abstractNumId w:val="38"/>
  </w:num>
  <w:num w:numId="7" w16cid:durableId="476194092">
    <w:abstractNumId w:val="18"/>
  </w:num>
  <w:num w:numId="8" w16cid:durableId="495533389">
    <w:abstractNumId w:val="13"/>
  </w:num>
  <w:num w:numId="9" w16cid:durableId="1071004932">
    <w:abstractNumId w:val="33"/>
  </w:num>
  <w:num w:numId="10" w16cid:durableId="1175605610">
    <w:abstractNumId w:val="23"/>
  </w:num>
  <w:num w:numId="11" w16cid:durableId="187068977">
    <w:abstractNumId w:val="19"/>
  </w:num>
  <w:num w:numId="12" w16cid:durableId="1485851907">
    <w:abstractNumId w:val="24"/>
  </w:num>
  <w:num w:numId="13" w16cid:durableId="86736254">
    <w:abstractNumId w:val="30"/>
  </w:num>
  <w:num w:numId="14" w16cid:durableId="1966420328">
    <w:abstractNumId w:val="37"/>
  </w:num>
  <w:num w:numId="15" w16cid:durableId="1793203028">
    <w:abstractNumId w:val="10"/>
  </w:num>
  <w:num w:numId="16" w16cid:durableId="2064329628">
    <w:abstractNumId w:val="31"/>
  </w:num>
  <w:num w:numId="17" w16cid:durableId="1848908725">
    <w:abstractNumId w:val="29"/>
  </w:num>
  <w:num w:numId="18" w16cid:durableId="1565599468">
    <w:abstractNumId w:val="15"/>
  </w:num>
  <w:num w:numId="19" w16cid:durableId="626930075">
    <w:abstractNumId w:val="17"/>
  </w:num>
  <w:num w:numId="20" w16cid:durableId="1203445191">
    <w:abstractNumId w:val="36"/>
  </w:num>
  <w:num w:numId="21" w16cid:durableId="1295914533">
    <w:abstractNumId w:val="26"/>
  </w:num>
  <w:num w:numId="22" w16cid:durableId="430053432">
    <w:abstractNumId w:val="9"/>
  </w:num>
  <w:num w:numId="23" w16cid:durableId="1784494507">
    <w:abstractNumId w:val="7"/>
  </w:num>
  <w:num w:numId="24" w16cid:durableId="88670364">
    <w:abstractNumId w:val="6"/>
  </w:num>
  <w:num w:numId="25" w16cid:durableId="809592690">
    <w:abstractNumId w:val="5"/>
  </w:num>
  <w:num w:numId="26" w16cid:durableId="491024796">
    <w:abstractNumId w:val="4"/>
  </w:num>
  <w:num w:numId="27" w16cid:durableId="1784686951">
    <w:abstractNumId w:val="8"/>
  </w:num>
  <w:num w:numId="28" w16cid:durableId="2053458568">
    <w:abstractNumId w:val="3"/>
  </w:num>
  <w:num w:numId="29" w16cid:durableId="479855227">
    <w:abstractNumId w:val="2"/>
  </w:num>
  <w:num w:numId="30" w16cid:durableId="553080905">
    <w:abstractNumId w:val="1"/>
  </w:num>
  <w:num w:numId="31" w16cid:durableId="615988414">
    <w:abstractNumId w:val="0"/>
  </w:num>
  <w:num w:numId="32" w16cid:durableId="1728141335">
    <w:abstractNumId w:val="20"/>
  </w:num>
  <w:num w:numId="33" w16cid:durableId="384573442">
    <w:abstractNumId w:val="20"/>
  </w:num>
  <w:num w:numId="34" w16cid:durableId="337192221">
    <w:abstractNumId w:val="20"/>
  </w:num>
  <w:num w:numId="35" w16cid:durableId="2443461">
    <w:abstractNumId w:val="20"/>
  </w:num>
  <w:num w:numId="36" w16cid:durableId="1540238599">
    <w:abstractNumId w:val="20"/>
  </w:num>
  <w:num w:numId="37" w16cid:durableId="643124080">
    <w:abstractNumId w:val="20"/>
  </w:num>
  <w:num w:numId="38" w16cid:durableId="1210919045">
    <w:abstractNumId w:val="20"/>
  </w:num>
  <w:num w:numId="39" w16cid:durableId="1162544237">
    <w:abstractNumId w:val="22"/>
  </w:num>
  <w:num w:numId="40" w16cid:durableId="1516193833">
    <w:abstractNumId w:val="17"/>
  </w:num>
  <w:num w:numId="41" w16cid:durableId="1771899844">
    <w:abstractNumId w:val="25"/>
  </w:num>
  <w:num w:numId="42" w16cid:durableId="1789544703">
    <w:abstractNumId w:val="16"/>
  </w:num>
  <w:num w:numId="43" w16cid:durableId="1812017479">
    <w:abstractNumId w:val="35"/>
  </w:num>
  <w:num w:numId="44" w16cid:durableId="1955214894">
    <w:abstractNumId w:val="27"/>
  </w:num>
  <w:num w:numId="45" w16cid:durableId="1048142528">
    <w:abstractNumId w:val="11"/>
  </w:num>
  <w:num w:numId="46" w16cid:durableId="8280594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058FB"/>
    <w:rsid w:val="00011962"/>
    <w:rsid w:val="000133FE"/>
    <w:rsid w:val="000151BF"/>
    <w:rsid w:val="00053790"/>
    <w:rsid w:val="0009104D"/>
    <w:rsid w:val="00091B29"/>
    <w:rsid w:val="000A0B7C"/>
    <w:rsid w:val="000A7F6D"/>
    <w:rsid w:val="000C4C56"/>
    <w:rsid w:val="000E431E"/>
    <w:rsid w:val="00104251"/>
    <w:rsid w:val="0011105D"/>
    <w:rsid w:val="00111CC3"/>
    <w:rsid w:val="00156FB7"/>
    <w:rsid w:val="00180D36"/>
    <w:rsid w:val="00184504"/>
    <w:rsid w:val="001B7621"/>
    <w:rsid w:val="001E0474"/>
    <w:rsid w:val="001E284C"/>
    <w:rsid w:val="00216E2C"/>
    <w:rsid w:val="00241153"/>
    <w:rsid w:val="0024133A"/>
    <w:rsid w:val="00250275"/>
    <w:rsid w:val="0025668F"/>
    <w:rsid w:val="00256886"/>
    <w:rsid w:val="0027091D"/>
    <w:rsid w:val="0027121E"/>
    <w:rsid w:val="00293406"/>
    <w:rsid w:val="002B5184"/>
    <w:rsid w:val="002E0890"/>
    <w:rsid w:val="002E4E3B"/>
    <w:rsid w:val="002E6F1E"/>
    <w:rsid w:val="002F5695"/>
    <w:rsid w:val="00374BE2"/>
    <w:rsid w:val="003A5A58"/>
    <w:rsid w:val="003B5E24"/>
    <w:rsid w:val="003C0E74"/>
    <w:rsid w:val="003E78B5"/>
    <w:rsid w:val="003F21C7"/>
    <w:rsid w:val="003F65D8"/>
    <w:rsid w:val="003F6BEA"/>
    <w:rsid w:val="004102D9"/>
    <w:rsid w:val="00412D26"/>
    <w:rsid w:val="00433F6F"/>
    <w:rsid w:val="004365EB"/>
    <w:rsid w:val="00441A9F"/>
    <w:rsid w:val="00446D8B"/>
    <w:rsid w:val="00461DE6"/>
    <w:rsid w:val="004B4ECC"/>
    <w:rsid w:val="004F4925"/>
    <w:rsid w:val="004F6BBB"/>
    <w:rsid w:val="00511150"/>
    <w:rsid w:val="00544A8F"/>
    <w:rsid w:val="00547BB3"/>
    <w:rsid w:val="0058191C"/>
    <w:rsid w:val="005B1348"/>
    <w:rsid w:val="005C3D59"/>
    <w:rsid w:val="005D1FF3"/>
    <w:rsid w:val="00602374"/>
    <w:rsid w:val="00603A1B"/>
    <w:rsid w:val="00613126"/>
    <w:rsid w:val="00646E17"/>
    <w:rsid w:val="0067651A"/>
    <w:rsid w:val="00687201"/>
    <w:rsid w:val="006A5040"/>
    <w:rsid w:val="006C0381"/>
    <w:rsid w:val="006D6DD0"/>
    <w:rsid w:val="006E431F"/>
    <w:rsid w:val="006F4B8C"/>
    <w:rsid w:val="00703BE8"/>
    <w:rsid w:val="007043DB"/>
    <w:rsid w:val="00706B09"/>
    <w:rsid w:val="00712165"/>
    <w:rsid w:val="007124F4"/>
    <w:rsid w:val="00712CE8"/>
    <w:rsid w:val="00721B6D"/>
    <w:rsid w:val="007237A1"/>
    <w:rsid w:val="00731D0A"/>
    <w:rsid w:val="00736F52"/>
    <w:rsid w:val="00744C0B"/>
    <w:rsid w:val="00754004"/>
    <w:rsid w:val="00773BDE"/>
    <w:rsid w:val="00786C79"/>
    <w:rsid w:val="00790954"/>
    <w:rsid w:val="00794E12"/>
    <w:rsid w:val="007955CC"/>
    <w:rsid w:val="007A3025"/>
    <w:rsid w:val="007B1E8B"/>
    <w:rsid w:val="007B3E32"/>
    <w:rsid w:val="007C187D"/>
    <w:rsid w:val="007E7B33"/>
    <w:rsid w:val="0086338A"/>
    <w:rsid w:val="00867A2B"/>
    <w:rsid w:val="00882107"/>
    <w:rsid w:val="008966FB"/>
    <w:rsid w:val="008A04EF"/>
    <w:rsid w:val="008A312A"/>
    <w:rsid w:val="008D080C"/>
    <w:rsid w:val="008E1328"/>
    <w:rsid w:val="00961CB8"/>
    <w:rsid w:val="0097002A"/>
    <w:rsid w:val="00987864"/>
    <w:rsid w:val="009B49C6"/>
    <w:rsid w:val="009B6806"/>
    <w:rsid w:val="009C0EF1"/>
    <w:rsid w:val="009C2CE7"/>
    <w:rsid w:val="009D6670"/>
    <w:rsid w:val="009E2F65"/>
    <w:rsid w:val="009E5FB0"/>
    <w:rsid w:val="009F339E"/>
    <w:rsid w:val="009F49D3"/>
    <w:rsid w:val="00A223F6"/>
    <w:rsid w:val="00A24941"/>
    <w:rsid w:val="00A26B73"/>
    <w:rsid w:val="00A33DEA"/>
    <w:rsid w:val="00A35D07"/>
    <w:rsid w:val="00A44C9E"/>
    <w:rsid w:val="00A50158"/>
    <w:rsid w:val="00A8383E"/>
    <w:rsid w:val="00AA2AF4"/>
    <w:rsid w:val="00AB1852"/>
    <w:rsid w:val="00AF5861"/>
    <w:rsid w:val="00B061E4"/>
    <w:rsid w:val="00B22523"/>
    <w:rsid w:val="00B32ABD"/>
    <w:rsid w:val="00B36D51"/>
    <w:rsid w:val="00B4087F"/>
    <w:rsid w:val="00B4197A"/>
    <w:rsid w:val="00B5388F"/>
    <w:rsid w:val="00B85FAB"/>
    <w:rsid w:val="00BB47C8"/>
    <w:rsid w:val="00BD066F"/>
    <w:rsid w:val="00BD0D72"/>
    <w:rsid w:val="00BD5697"/>
    <w:rsid w:val="00BE0111"/>
    <w:rsid w:val="00C00E1C"/>
    <w:rsid w:val="00C247EF"/>
    <w:rsid w:val="00C2543C"/>
    <w:rsid w:val="00C26189"/>
    <w:rsid w:val="00C2659A"/>
    <w:rsid w:val="00C27648"/>
    <w:rsid w:val="00C54033"/>
    <w:rsid w:val="00C55DAA"/>
    <w:rsid w:val="00C64B3C"/>
    <w:rsid w:val="00C7623B"/>
    <w:rsid w:val="00C82776"/>
    <w:rsid w:val="00C85EFB"/>
    <w:rsid w:val="00C95737"/>
    <w:rsid w:val="00CA4376"/>
    <w:rsid w:val="00D007C2"/>
    <w:rsid w:val="00D129CE"/>
    <w:rsid w:val="00D25349"/>
    <w:rsid w:val="00D3155E"/>
    <w:rsid w:val="00D36163"/>
    <w:rsid w:val="00D478E0"/>
    <w:rsid w:val="00D613E7"/>
    <w:rsid w:val="00D77958"/>
    <w:rsid w:val="00D802BD"/>
    <w:rsid w:val="00DA413A"/>
    <w:rsid w:val="00DA606C"/>
    <w:rsid w:val="00DA7CD3"/>
    <w:rsid w:val="00DB23F7"/>
    <w:rsid w:val="00DB68B3"/>
    <w:rsid w:val="00DD2DBC"/>
    <w:rsid w:val="00DD41C2"/>
    <w:rsid w:val="00DE188C"/>
    <w:rsid w:val="00E14167"/>
    <w:rsid w:val="00E34A39"/>
    <w:rsid w:val="00E369EC"/>
    <w:rsid w:val="00E4723E"/>
    <w:rsid w:val="00E47C7F"/>
    <w:rsid w:val="00E51B65"/>
    <w:rsid w:val="00E622DA"/>
    <w:rsid w:val="00E71C3E"/>
    <w:rsid w:val="00E80044"/>
    <w:rsid w:val="00E83DB5"/>
    <w:rsid w:val="00EA434F"/>
    <w:rsid w:val="00EC52C4"/>
    <w:rsid w:val="00ED1743"/>
    <w:rsid w:val="00EE3A98"/>
    <w:rsid w:val="00F406BA"/>
    <w:rsid w:val="00F5636C"/>
    <w:rsid w:val="00F62051"/>
    <w:rsid w:val="00F71FF5"/>
    <w:rsid w:val="00F815D8"/>
    <w:rsid w:val="00F91022"/>
    <w:rsid w:val="00F91450"/>
    <w:rsid w:val="00FB5E11"/>
    <w:rsid w:val="00FC03CF"/>
    <w:rsid w:val="00FD1CEB"/>
    <w:rsid w:val="00FD6B37"/>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53980"/>
  <w15:docId w15:val="{C99215C4-04B0-4879-8F31-CB1A29D1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uiPriority w:val="39"/>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CA4376"/>
    <w:pPr>
      <w:spacing w:after="200" w:line="276" w:lineRule="auto"/>
      <w:ind w:left="720"/>
      <w:contextualSpacing/>
      <w:jc w:val="left"/>
    </w:pPr>
    <w:rPr>
      <w:rFonts w:eastAsiaTheme="minorHAnsi" w:cstheme="minorBidi"/>
    </w:rPr>
  </w:style>
  <w:style w:type="paragraph" w:customStyle="1" w:styleId="Default">
    <w:name w:val="Default"/>
    <w:rsid w:val="007955CC"/>
    <w:pPr>
      <w:autoSpaceDE w:val="0"/>
      <w:autoSpaceDN w:val="0"/>
      <w:adjustRightInd w:val="0"/>
    </w:pPr>
    <w:rPr>
      <w:rFonts w:cs="Arial"/>
      <w:color w:val="000000"/>
      <w:sz w:val="24"/>
      <w:szCs w:val="24"/>
    </w:rPr>
  </w:style>
  <w:style w:type="character" w:styleId="Hyperlink">
    <w:name w:val="Hyperlink"/>
    <w:basedOn w:val="DefaultParagraphFont"/>
    <w:unhideWhenUsed/>
    <w:rsid w:val="00687201"/>
    <w:rPr>
      <w:color w:val="0000FF" w:themeColor="hyperlink"/>
      <w:u w:val="single"/>
    </w:rPr>
  </w:style>
  <w:style w:type="character" w:styleId="UnresolvedMention">
    <w:name w:val="Unresolved Mention"/>
    <w:basedOn w:val="DefaultParagraphFont"/>
    <w:uiPriority w:val="99"/>
    <w:semiHidden/>
    <w:unhideWhenUsed/>
    <w:rsid w:val="00687201"/>
    <w:rPr>
      <w:color w:val="605E5C"/>
      <w:shd w:val="clear" w:color="auto" w:fill="E1DFDD"/>
    </w:rPr>
  </w:style>
  <w:style w:type="paragraph" w:customStyle="1" w:styleId="TableParagraph">
    <w:name w:val="Table Paragraph"/>
    <w:basedOn w:val="Normal"/>
    <w:uiPriority w:val="1"/>
    <w:qFormat/>
    <w:rsid w:val="00F815D8"/>
    <w:pPr>
      <w:widowControl w:val="0"/>
      <w:autoSpaceDE w:val="0"/>
      <w:autoSpaceDN w:val="0"/>
      <w:jc w:val="left"/>
    </w:pPr>
    <w:rPr>
      <w:rFonts w:ascii="Roboto" w:eastAsia="Roboto" w:hAnsi="Roboto" w:cs="Roboto"/>
    </w:rPr>
  </w:style>
  <w:style w:type="character" w:styleId="CommentReference">
    <w:name w:val="annotation reference"/>
    <w:basedOn w:val="DefaultParagraphFont"/>
    <w:semiHidden/>
    <w:unhideWhenUsed/>
    <w:rsid w:val="000151BF"/>
    <w:rPr>
      <w:sz w:val="16"/>
      <w:szCs w:val="16"/>
    </w:rPr>
  </w:style>
  <w:style w:type="paragraph" w:styleId="CommentText">
    <w:name w:val="annotation text"/>
    <w:basedOn w:val="Normal"/>
    <w:link w:val="CommentTextChar"/>
    <w:unhideWhenUsed/>
    <w:rsid w:val="000151BF"/>
    <w:rPr>
      <w:sz w:val="20"/>
      <w:szCs w:val="20"/>
    </w:rPr>
  </w:style>
  <w:style w:type="character" w:customStyle="1" w:styleId="CommentTextChar">
    <w:name w:val="Comment Text Char"/>
    <w:basedOn w:val="DefaultParagraphFont"/>
    <w:link w:val="CommentText"/>
    <w:rsid w:val="000151BF"/>
  </w:style>
  <w:style w:type="paragraph" w:styleId="CommentSubject">
    <w:name w:val="annotation subject"/>
    <w:basedOn w:val="CommentText"/>
    <w:next w:val="CommentText"/>
    <w:link w:val="CommentSubjectChar"/>
    <w:semiHidden/>
    <w:unhideWhenUsed/>
    <w:rsid w:val="000151BF"/>
    <w:rPr>
      <w:b/>
      <w:bCs/>
    </w:rPr>
  </w:style>
  <w:style w:type="character" w:customStyle="1" w:styleId="CommentSubjectChar">
    <w:name w:val="Comment Subject Char"/>
    <w:basedOn w:val="CommentTextChar"/>
    <w:link w:val="CommentSubject"/>
    <w:semiHidden/>
    <w:rsid w:val="000151BF"/>
    <w:rPr>
      <w:b/>
      <w:bCs/>
    </w:rPr>
  </w:style>
  <w:style w:type="character" w:customStyle="1" w:styleId="cf01">
    <w:name w:val="cf01"/>
    <w:basedOn w:val="DefaultParagraphFont"/>
    <w:rsid w:val="00AF5861"/>
    <w:rPr>
      <w:rFonts w:ascii="Segoe UI" w:hAnsi="Segoe UI" w:cs="Segoe UI" w:hint="default"/>
      <w:sz w:val="18"/>
      <w:szCs w:val="18"/>
    </w:rPr>
  </w:style>
  <w:style w:type="character" w:customStyle="1" w:styleId="markedcontent">
    <w:name w:val="markedcontent"/>
    <w:basedOn w:val="DefaultParagraphFont"/>
    <w:rsid w:val="004102D9"/>
  </w:style>
  <w:style w:type="paragraph" w:styleId="Revision">
    <w:name w:val="Revision"/>
    <w:hidden/>
    <w:uiPriority w:val="99"/>
    <w:semiHidden/>
    <w:rsid w:val="006F4B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6175">
      <w:bodyDiv w:val="1"/>
      <w:marLeft w:val="0"/>
      <w:marRight w:val="0"/>
      <w:marTop w:val="0"/>
      <w:marBottom w:val="0"/>
      <w:divBdr>
        <w:top w:val="none" w:sz="0" w:space="0" w:color="auto"/>
        <w:left w:val="none" w:sz="0" w:space="0" w:color="auto"/>
        <w:bottom w:val="none" w:sz="0" w:space="0" w:color="auto"/>
        <w:right w:val="none" w:sz="0" w:space="0" w:color="auto"/>
      </w:divBdr>
    </w:div>
    <w:div w:id="327367860">
      <w:bodyDiv w:val="1"/>
      <w:marLeft w:val="0"/>
      <w:marRight w:val="0"/>
      <w:marTop w:val="0"/>
      <w:marBottom w:val="0"/>
      <w:divBdr>
        <w:top w:val="none" w:sz="0" w:space="0" w:color="auto"/>
        <w:left w:val="none" w:sz="0" w:space="0" w:color="auto"/>
        <w:bottom w:val="none" w:sz="0" w:space="0" w:color="auto"/>
        <w:right w:val="none" w:sz="0" w:space="0" w:color="auto"/>
      </w:divBdr>
      <w:divsChild>
        <w:div w:id="1271619101">
          <w:marLeft w:val="720"/>
          <w:marRight w:val="0"/>
          <w:marTop w:val="0"/>
          <w:marBottom w:val="0"/>
          <w:divBdr>
            <w:top w:val="none" w:sz="0" w:space="0" w:color="auto"/>
            <w:left w:val="none" w:sz="0" w:space="0" w:color="auto"/>
            <w:bottom w:val="none" w:sz="0" w:space="0" w:color="auto"/>
            <w:right w:val="none" w:sz="0" w:space="0" w:color="auto"/>
          </w:divBdr>
        </w:div>
        <w:div w:id="1128091027">
          <w:marLeft w:val="720"/>
          <w:marRight w:val="0"/>
          <w:marTop w:val="0"/>
          <w:marBottom w:val="0"/>
          <w:divBdr>
            <w:top w:val="none" w:sz="0" w:space="0" w:color="auto"/>
            <w:left w:val="none" w:sz="0" w:space="0" w:color="auto"/>
            <w:bottom w:val="none" w:sz="0" w:space="0" w:color="auto"/>
            <w:right w:val="none" w:sz="0" w:space="0" w:color="auto"/>
          </w:divBdr>
        </w:div>
      </w:divsChild>
    </w:div>
    <w:div w:id="370767066">
      <w:bodyDiv w:val="1"/>
      <w:marLeft w:val="0"/>
      <w:marRight w:val="0"/>
      <w:marTop w:val="0"/>
      <w:marBottom w:val="0"/>
      <w:divBdr>
        <w:top w:val="none" w:sz="0" w:space="0" w:color="auto"/>
        <w:left w:val="none" w:sz="0" w:space="0" w:color="auto"/>
        <w:bottom w:val="none" w:sz="0" w:space="0" w:color="auto"/>
        <w:right w:val="none" w:sz="0" w:space="0" w:color="auto"/>
      </w:divBdr>
    </w:div>
    <w:div w:id="482625813">
      <w:bodyDiv w:val="1"/>
      <w:marLeft w:val="0"/>
      <w:marRight w:val="0"/>
      <w:marTop w:val="0"/>
      <w:marBottom w:val="0"/>
      <w:divBdr>
        <w:top w:val="none" w:sz="0" w:space="0" w:color="auto"/>
        <w:left w:val="none" w:sz="0" w:space="0" w:color="auto"/>
        <w:bottom w:val="none" w:sz="0" w:space="0" w:color="auto"/>
        <w:right w:val="none" w:sz="0" w:space="0" w:color="auto"/>
      </w:divBdr>
    </w:div>
    <w:div w:id="500052411">
      <w:bodyDiv w:val="1"/>
      <w:marLeft w:val="0"/>
      <w:marRight w:val="0"/>
      <w:marTop w:val="0"/>
      <w:marBottom w:val="0"/>
      <w:divBdr>
        <w:top w:val="none" w:sz="0" w:space="0" w:color="auto"/>
        <w:left w:val="none" w:sz="0" w:space="0" w:color="auto"/>
        <w:bottom w:val="none" w:sz="0" w:space="0" w:color="auto"/>
        <w:right w:val="none" w:sz="0" w:space="0" w:color="auto"/>
      </w:divBdr>
    </w:div>
    <w:div w:id="550314929">
      <w:bodyDiv w:val="1"/>
      <w:marLeft w:val="0"/>
      <w:marRight w:val="0"/>
      <w:marTop w:val="0"/>
      <w:marBottom w:val="0"/>
      <w:divBdr>
        <w:top w:val="none" w:sz="0" w:space="0" w:color="auto"/>
        <w:left w:val="none" w:sz="0" w:space="0" w:color="auto"/>
        <w:bottom w:val="none" w:sz="0" w:space="0" w:color="auto"/>
        <w:right w:val="none" w:sz="0" w:space="0" w:color="auto"/>
      </w:divBdr>
    </w:div>
    <w:div w:id="721101896">
      <w:bodyDiv w:val="1"/>
      <w:marLeft w:val="0"/>
      <w:marRight w:val="0"/>
      <w:marTop w:val="0"/>
      <w:marBottom w:val="0"/>
      <w:divBdr>
        <w:top w:val="none" w:sz="0" w:space="0" w:color="auto"/>
        <w:left w:val="none" w:sz="0" w:space="0" w:color="auto"/>
        <w:bottom w:val="none" w:sz="0" w:space="0" w:color="auto"/>
        <w:right w:val="none" w:sz="0" w:space="0" w:color="auto"/>
      </w:divBdr>
    </w:div>
    <w:div w:id="1078400039">
      <w:bodyDiv w:val="1"/>
      <w:marLeft w:val="0"/>
      <w:marRight w:val="0"/>
      <w:marTop w:val="0"/>
      <w:marBottom w:val="0"/>
      <w:divBdr>
        <w:top w:val="none" w:sz="0" w:space="0" w:color="auto"/>
        <w:left w:val="none" w:sz="0" w:space="0" w:color="auto"/>
        <w:bottom w:val="none" w:sz="0" w:space="0" w:color="auto"/>
        <w:right w:val="none" w:sz="0" w:space="0" w:color="auto"/>
      </w:divBdr>
    </w:div>
    <w:div w:id="1166942295">
      <w:bodyDiv w:val="1"/>
      <w:marLeft w:val="0"/>
      <w:marRight w:val="0"/>
      <w:marTop w:val="0"/>
      <w:marBottom w:val="0"/>
      <w:divBdr>
        <w:top w:val="none" w:sz="0" w:space="0" w:color="auto"/>
        <w:left w:val="none" w:sz="0" w:space="0" w:color="auto"/>
        <w:bottom w:val="none" w:sz="0" w:space="0" w:color="auto"/>
        <w:right w:val="none" w:sz="0" w:space="0" w:color="auto"/>
      </w:divBdr>
    </w:div>
    <w:div w:id="1235582289">
      <w:bodyDiv w:val="1"/>
      <w:marLeft w:val="0"/>
      <w:marRight w:val="0"/>
      <w:marTop w:val="0"/>
      <w:marBottom w:val="0"/>
      <w:divBdr>
        <w:top w:val="none" w:sz="0" w:space="0" w:color="auto"/>
        <w:left w:val="none" w:sz="0" w:space="0" w:color="auto"/>
        <w:bottom w:val="none" w:sz="0" w:space="0" w:color="auto"/>
        <w:right w:val="none" w:sz="0" w:space="0" w:color="auto"/>
      </w:divBdr>
      <w:divsChild>
        <w:div w:id="1407916986">
          <w:marLeft w:val="720"/>
          <w:marRight w:val="0"/>
          <w:marTop w:val="0"/>
          <w:marBottom w:val="0"/>
          <w:divBdr>
            <w:top w:val="none" w:sz="0" w:space="0" w:color="auto"/>
            <w:left w:val="none" w:sz="0" w:space="0" w:color="auto"/>
            <w:bottom w:val="none" w:sz="0" w:space="0" w:color="auto"/>
            <w:right w:val="none" w:sz="0" w:space="0" w:color="auto"/>
          </w:divBdr>
        </w:div>
      </w:divsChild>
    </w:div>
    <w:div w:id="1349721417">
      <w:bodyDiv w:val="1"/>
      <w:marLeft w:val="0"/>
      <w:marRight w:val="0"/>
      <w:marTop w:val="0"/>
      <w:marBottom w:val="0"/>
      <w:divBdr>
        <w:top w:val="none" w:sz="0" w:space="0" w:color="auto"/>
        <w:left w:val="none" w:sz="0" w:space="0" w:color="auto"/>
        <w:bottom w:val="none" w:sz="0" w:space="0" w:color="auto"/>
        <w:right w:val="none" w:sz="0" w:space="0" w:color="auto"/>
      </w:divBdr>
    </w:div>
    <w:div w:id="1563368286">
      <w:bodyDiv w:val="1"/>
      <w:marLeft w:val="0"/>
      <w:marRight w:val="0"/>
      <w:marTop w:val="0"/>
      <w:marBottom w:val="0"/>
      <w:divBdr>
        <w:top w:val="none" w:sz="0" w:space="0" w:color="auto"/>
        <w:left w:val="none" w:sz="0" w:space="0" w:color="auto"/>
        <w:bottom w:val="none" w:sz="0" w:space="0" w:color="auto"/>
        <w:right w:val="none" w:sz="0" w:space="0" w:color="auto"/>
      </w:divBdr>
    </w:div>
    <w:div w:id="1573420881">
      <w:bodyDiv w:val="1"/>
      <w:marLeft w:val="0"/>
      <w:marRight w:val="0"/>
      <w:marTop w:val="0"/>
      <w:marBottom w:val="0"/>
      <w:divBdr>
        <w:top w:val="none" w:sz="0" w:space="0" w:color="auto"/>
        <w:left w:val="none" w:sz="0" w:space="0" w:color="auto"/>
        <w:bottom w:val="none" w:sz="0" w:space="0" w:color="auto"/>
        <w:right w:val="none" w:sz="0" w:space="0" w:color="auto"/>
      </w:divBdr>
    </w:div>
    <w:div w:id="17227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ne.gov/Pages/Heritage-Health-Contac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nebraska.gov/materiel/bid-opportuniti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contracts.nebrask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ies xmlns="4fb1cc43-a518-452c-bb09-6800b2d4b748">Draft</Sub_x002d_Categories>
    <Categories0 xmlns="4fb1cc43-a518-452c-bb09-6800b2d4b748">Procurement</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CE97614955249B5597124E69F08CF" ma:contentTypeVersion="2" ma:contentTypeDescription="Create a new document." ma:contentTypeScope="" ma:versionID="9899db9de679162200f8e0d8d69630fc">
  <xsd:schema xmlns:xsd="http://www.w3.org/2001/XMLSchema" xmlns:xs="http://www.w3.org/2001/XMLSchema" xmlns:p="http://schemas.microsoft.com/office/2006/metadata/properties" xmlns:ns2="4fb1cc43-a518-452c-bb09-6800b2d4b748" targetNamespace="http://schemas.microsoft.com/office/2006/metadata/properties" ma:root="true" ma:fieldsID="7939404da6ca801193ef1425e34522b2" ns2:_="">
    <xsd:import namespace="4fb1cc43-a518-452c-bb09-6800b2d4b748"/>
    <xsd:element name="properties">
      <xsd:complexType>
        <xsd:sequence>
          <xsd:element name="documentManagement">
            <xsd:complexType>
              <xsd:all>
                <xsd:element ref="ns2:Categories0" minOccurs="0"/>
                <xsd:element ref="ns2:Sub_x002d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cc43-a518-452c-bb09-6800b2d4b748"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Project Planning"/>
          <xsd:enumeration value="Current State"/>
          <xsd:enumeration value="Future State"/>
          <xsd:enumeration value="Demos"/>
          <xsd:enumeration value="Status Reports"/>
          <xsd:enumeration value="RFP"/>
          <xsd:enumeration value="Requirements"/>
          <xsd:enumeration value="Certification"/>
          <xsd:enumeration value="Procurement"/>
          <xsd:enumeration value="Meetings"/>
          <xsd:enumeration value="Reference"/>
          <xsd:enumeration value="Testing"/>
        </xsd:restriction>
      </xsd:simpleType>
    </xsd:element>
    <xsd:element name="Sub_x002d_Categories" ma:index="9" nillable="true" ma:displayName="Sub-Categories" ma:format="Dropdown" ma:internalName="Sub_x002d_Categories">
      <xsd:simpleType>
        <xsd:restriction base="dms:Choice">
          <xsd:enumeration value="ICM"/>
          <xsd:enumeration value="ADS"/>
          <xsd:enumeration value="IDS"/>
          <xsd:enumeration value="PI Algorithms"/>
          <xsd:enumeration value="Encounter"/>
          <xsd:enumeration value="TMSIS"/>
          <xsd:enumeration value="Care Management"/>
          <xsd:enumeration value="Agenda"/>
          <xsd:enumeration value="Minutes"/>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E2C3-7004-4E6C-B4CC-1462B12EDE33}">
  <ds:schemaRefs>
    <ds:schemaRef ds:uri="http://schemas.microsoft.com/office/2006/metadata/properties"/>
    <ds:schemaRef ds:uri="http://schemas.microsoft.com/office/infopath/2007/PartnerControls"/>
    <ds:schemaRef ds:uri="4fb1cc43-a518-452c-bb09-6800b2d4b748"/>
  </ds:schemaRefs>
</ds:datastoreItem>
</file>

<file path=customXml/itemProps2.xml><?xml version="1.0" encoding="utf-8"?>
<ds:datastoreItem xmlns:ds="http://schemas.openxmlformats.org/officeDocument/2006/customXml" ds:itemID="{B541F365-92EA-4447-B740-D2A2DECD5C4A}">
  <ds:schemaRefs>
    <ds:schemaRef ds:uri="http://schemas.microsoft.com/sharepoint/v3/contenttype/forms"/>
  </ds:schemaRefs>
</ds:datastoreItem>
</file>

<file path=customXml/itemProps3.xml><?xml version="1.0" encoding="utf-8"?>
<ds:datastoreItem xmlns:ds="http://schemas.openxmlformats.org/officeDocument/2006/customXml" ds:itemID="{3DACE729-A016-4538-8B39-6B7AAFC0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cc43-a518-452c-bb09-6800b2d4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2884</Words>
  <Characters>15193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DeFreece, Carrie</cp:lastModifiedBy>
  <cp:revision>3</cp:revision>
  <cp:lastPrinted>2011-03-18T16:09:00Z</cp:lastPrinted>
  <dcterms:created xsi:type="dcterms:W3CDTF">2024-05-21T18:10:00Z</dcterms:created>
  <dcterms:modified xsi:type="dcterms:W3CDTF">2024-05-21T19:54:00Z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0x0101003C6CE97614955249B5597124E69F08CF</vt:lpwstr>
  </property>
</Properties>
</file>